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DE8C" w14:textId="77777777" w:rsidR="00C859E9" w:rsidRDefault="00C859E9" w:rsidP="00F52DA7">
      <w:pPr>
        <w:pBdr>
          <w:top w:val="single" w:sz="4" w:space="1" w:color="auto"/>
        </w:pBdr>
        <w:jc w:val="right"/>
        <w:rPr>
          <w:noProof/>
          <w:szCs w:val="24"/>
          <w:lang w:val="en-GB" w:eastAsia="bg-BG"/>
        </w:rPr>
      </w:pPr>
    </w:p>
    <w:p w14:paraId="6F619871" w14:textId="77777777" w:rsidR="006C5363" w:rsidRDefault="00F52DA7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</w:rPr>
      </w:pPr>
      <w:r w:rsidRPr="00F52DA7">
        <w:rPr>
          <w:rFonts w:ascii="Times New Roman" w:hAnsi="Times New Roman"/>
          <w:b/>
          <w:szCs w:val="24"/>
          <w:lang w:val="ru-RU"/>
        </w:rPr>
        <w:t xml:space="preserve">Образец на </w:t>
      </w:r>
      <w:r w:rsidR="009F6199">
        <w:rPr>
          <w:rFonts w:ascii="Times New Roman" w:hAnsi="Times New Roman"/>
          <w:b/>
          <w:szCs w:val="24"/>
        </w:rPr>
        <w:t>публична покана</w:t>
      </w:r>
      <w:r w:rsidR="002A730C">
        <w:rPr>
          <w:rFonts w:ascii="Times New Roman" w:hAnsi="Times New Roman"/>
          <w:b/>
          <w:szCs w:val="24"/>
        </w:rPr>
        <w:t xml:space="preserve"> по чл. </w:t>
      </w:r>
      <w:r w:rsidR="0043535D">
        <w:rPr>
          <w:rFonts w:ascii="Times New Roman" w:hAnsi="Times New Roman"/>
          <w:b/>
          <w:szCs w:val="24"/>
          <w:lang w:val="en-US"/>
        </w:rPr>
        <w:t>5</w:t>
      </w:r>
      <w:r w:rsidR="000436BD">
        <w:rPr>
          <w:rFonts w:ascii="Times New Roman" w:hAnsi="Times New Roman"/>
          <w:b/>
          <w:szCs w:val="24"/>
        </w:rPr>
        <w:t>1</w:t>
      </w:r>
      <w:r w:rsidR="006C5363">
        <w:rPr>
          <w:rFonts w:ascii="Times New Roman" w:hAnsi="Times New Roman"/>
          <w:b/>
          <w:szCs w:val="24"/>
        </w:rPr>
        <w:t xml:space="preserve"> </w:t>
      </w:r>
      <w:r w:rsidR="006C5363" w:rsidRPr="006C5363">
        <w:rPr>
          <w:rFonts w:ascii="Times New Roman" w:hAnsi="Times New Roman"/>
          <w:b/>
          <w:szCs w:val="24"/>
        </w:rPr>
        <w:t>от</w:t>
      </w:r>
    </w:p>
    <w:p w14:paraId="0E22235C" w14:textId="77777777" w:rsidR="00B273C2" w:rsidRPr="00685AA0" w:rsidRDefault="006C5363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</w:rPr>
      </w:pPr>
      <w:r w:rsidRPr="006C5363">
        <w:rPr>
          <w:rFonts w:ascii="Times New Roman" w:hAnsi="Times New Roman"/>
          <w:b/>
          <w:szCs w:val="24"/>
        </w:rPr>
        <w:t xml:space="preserve"> </w:t>
      </w:r>
      <w:r w:rsidR="000436BD">
        <w:rPr>
          <w:rFonts w:ascii="Times New Roman" w:hAnsi="Times New Roman"/>
          <w:b/>
          <w:szCs w:val="24"/>
        </w:rPr>
        <w:t>ЗУСЕ</w:t>
      </w:r>
      <w:r w:rsidR="00124D8F">
        <w:rPr>
          <w:rFonts w:ascii="Times New Roman" w:hAnsi="Times New Roman"/>
          <w:b/>
          <w:szCs w:val="24"/>
        </w:rPr>
        <w:t>ФСУ</w:t>
      </w:r>
    </w:p>
    <w:p w14:paraId="4EB34116" w14:textId="77777777" w:rsidR="00961002" w:rsidRPr="00BB5DC0" w:rsidRDefault="00961002" w:rsidP="00961002">
      <w:pPr>
        <w:rPr>
          <w:rFonts w:ascii="Times New Roman" w:hAnsi="Times New Roman"/>
          <w:sz w:val="28"/>
          <w:szCs w:val="28"/>
          <w:lang w:val="ru-RU"/>
        </w:rPr>
      </w:pPr>
    </w:p>
    <w:p w14:paraId="4DD4B977" w14:textId="77777777" w:rsidR="00F52DA7" w:rsidRPr="003E346E" w:rsidRDefault="009F6199" w:rsidP="002A730C">
      <w:pPr>
        <w:tabs>
          <w:tab w:val="left" w:pos="3045"/>
          <w:tab w:val="left" w:pos="7845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ПУБЛИЧНА ПОКАНА</w:t>
      </w:r>
    </w:p>
    <w:p w14:paraId="74DBE737" w14:textId="77777777" w:rsidR="002A730C" w:rsidRPr="003E346E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szCs w:val="24"/>
        </w:rPr>
      </w:pPr>
    </w:p>
    <w:p w14:paraId="334212C8" w14:textId="77777777" w:rsidR="002A730C" w:rsidRPr="003E346E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 w:rsidRPr="003E346E">
        <w:rPr>
          <w:rFonts w:ascii="Times New Roman" w:hAnsi="Times New Roman"/>
          <w:b/>
          <w:szCs w:val="24"/>
        </w:rPr>
        <w:t>РАЗДЕЛ 1: ДАННИ ЗА БЕНЕФИЦИЕНТА</w:t>
      </w:r>
    </w:p>
    <w:p w14:paraId="08D7486B" w14:textId="77777777" w:rsidR="002A730C" w:rsidRPr="003E346E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14:paraId="4601E878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>I.1) Наименование, адреси и лица за контакт</w:t>
      </w:r>
    </w:p>
    <w:p w14:paraId="524014E4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8"/>
        <w:gridCol w:w="1800"/>
        <w:gridCol w:w="2890"/>
      </w:tblGrid>
      <w:tr w:rsidR="002A730C" w:rsidRPr="002A730C" w14:paraId="455C747E" w14:textId="77777777">
        <w:trPr>
          <w:trHeight w:val="570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4BBC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Официално наименование:</w:t>
            </w:r>
            <w:r w:rsidR="00593718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ВАСИМА ЕООД</w:t>
            </w:r>
          </w:p>
        </w:tc>
      </w:tr>
      <w:tr w:rsidR="002A730C" w:rsidRPr="002A730C" w14:paraId="79835752" w14:textId="77777777">
        <w:trPr>
          <w:trHeight w:val="570"/>
        </w:trPr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CFBB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Адрес:</w:t>
            </w:r>
          </w:p>
          <w:p w14:paraId="6C46F71F" w14:textId="77777777" w:rsidR="002A730C" w:rsidRPr="002A730C" w:rsidRDefault="00593718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ул.САН СТЕФАНО, номер 32</w:t>
            </w:r>
          </w:p>
        </w:tc>
      </w:tr>
      <w:tr w:rsidR="002A730C" w:rsidRPr="002A730C" w14:paraId="27E6EC29" w14:textId="77777777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14:paraId="3EB9D6C1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Град:</w:t>
            </w:r>
            <w:r w:rsidR="00593718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гр.Плевен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A708E97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Пощенски код:</w:t>
            </w:r>
            <w:r w:rsidR="00593718">
              <w:rPr>
                <w:rFonts w:ascii="Times New Roman" w:hAnsi="Times New Roman"/>
                <w:b/>
                <w:szCs w:val="24"/>
              </w:rPr>
              <w:t>5800</w:t>
            </w:r>
          </w:p>
          <w:p w14:paraId="4B1B26F3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07EC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Държава:</w:t>
            </w:r>
            <w:r w:rsidR="00593718">
              <w:rPr>
                <w:rFonts w:ascii="Times New Roman" w:hAnsi="Times New Roman"/>
                <w:b/>
                <w:szCs w:val="24"/>
              </w:rPr>
              <w:t>България</w:t>
            </w:r>
          </w:p>
        </w:tc>
      </w:tr>
      <w:tr w:rsidR="002A730C" w:rsidRPr="002A730C" w14:paraId="552DD7E8" w14:textId="77777777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14:paraId="60FEAB72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За контакти:</w:t>
            </w:r>
          </w:p>
          <w:p w14:paraId="25042A5A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Лице/а за контакт:</w:t>
            </w:r>
            <w:r w:rsidR="00593718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СТОЯН ВАСИЛЕВ ИВАНОВ,</w:t>
            </w: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94CA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Телефон:</w:t>
            </w:r>
            <w:r w:rsidR="00593718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0887618021</w:t>
            </w:r>
          </w:p>
        </w:tc>
      </w:tr>
      <w:tr w:rsidR="002A730C" w:rsidRPr="002A730C" w14:paraId="13F7B685" w14:textId="77777777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14:paraId="5AC0C6E8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Електронна поща:</w:t>
            </w:r>
            <w:r w:rsidR="00593718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vasima@abv.bg</w:t>
            </w:r>
          </w:p>
          <w:p w14:paraId="309B9424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E518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Факс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2A730C" w:rsidRPr="002A730C" w14:paraId="771368B1" w14:textId="77777777"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B5E7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Интернет адрес/и</w:t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  <w:r w:rsidRPr="002A730C">
              <w:rPr>
                <w:rFonts w:ascii="Times New Roman" w:hAnsi="Times New Roman"/>
                <w:i/>
                <w:szCs w:val="24"/>
              </w:rPr>
              <w:t>(когато е приложимо)</w:t>
            </w:r>
            <w:r w:rsidR="00593718">
              <w:t xml:space="preserve"> </w:t>
            </w:r>
            <w:r w:rsidR="00593718" w:rsidRPr="00593718">
              <w:rPr>
                <w:rFonts w:ascii="Times New Roman" w:hAnsi="Times New Roman"/>
                <w:i/>
                <w:szCs w:val="24"/>
              </w:rPr>
              <w:t>https://vasima.com/</w:t>
            </w:r>
          </w:p>
          <w:p w14:paraId="254C317E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14:paraId="3EA437CD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3CFD83B9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I.2)</w:t>
      </w:r>
      <w:r w:rsidRPr="002A730C">
        <w:rPr>
          <w:rFonts w:ascii="Times New Roman" w:hAnsi="Times New Roman"/>
          <w:szCs w:val="24"/>
        </w:rPr>
        <w:t xml:space="preserve"> </w:t>
      </w:r>
      <w:r w:rsidRPr="002A730C">
        <w:rPr>
          <w:rFonts w:ascii="Times New Roman" w:hAnsi="Times New Roman"/>
          <w:b/>
          <w:bCs/>
          <w:szCs w:val="24"/>
        </w:rPr>
        <w:t>Вид на бенефициента и основна дейност/и</w:t>
      </w:r>
    </w:p>
    <w:p w14:paraId="64B31849" w14:textId="77777777" w:rsidR="002A730C" w:rsidRPr="002A730C" w:rsidRDefault="002A730C" w:rsidP="002A730C">
      <w:pPr>
        <w:pStyle w:val="Footer"/>
        <w:tabs>
          <w:tab w:val="left" w:pos="720"/>
        </w:tabs>
        <w:autoSpaceDE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4505"/>
      </w:tblGrid>
      <w:tr w:rsidR="002A730C" w:rsidRPr="002A730C" w14:paraId="5468E252" w14:textId="77777777">
        <w:trPr>
          <w:trHeight w:val="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79EAE" w14:textId="77777777" w:rsidR="002A730C" w:rsidRPr="002A730C" w:rsidRDefault="00593718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MS Gothic" w:eastAsia="MS Gothic" w:hAnsi="MS Gothic" w:hint="eastAsia"/>
                <w:szCs w:val="24"/>
              </w:rPr>
              <w:t>☑</w:t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търговско дружество </w:t>
            </w:r>
          </w:p>
          <w:p w14:paraId="304F6436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 юридическо лице с нестопанска цел</w:t>
            </w:r>
          </w:p>
          <w:p w14:paraId="70C42DC7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друго 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моля, уточнете</w:t>
            </w:r>
            <w:r w:rsidRPr="002A730C">
              <w:rPr>
                <w:rFonts w:ascii="Times New Roman" w:hAnsi="Times New Roman"/>
                <w:szCs w:val="24"/>
              </w:rPr>
              <w:t>):</w:t>
            </w:r>
          </w:p>
          <w:p w14:paraId="311D140B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C170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обществени услуги</w:t>
            </w:r>
          </w:p>
          <w:p w14:paraId="0987BE8E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околна среда</w:t>
            </w:r>
          </w:p>
          <w:p w14:paraId="37A61166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икономическа и финансова дейност</w:t>
            </w:r>
          </w:p>
          <w:p w14:paraId="78F6384A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здравеопазване</w:t>
            </w:r>
          </w:p>
          <w:p w14:paraId="18DA5E9B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настаняване/жилищно строителство и места за отдих и култура</w:t>
            </w:r>
          </w:p>
          <w:p w14:paraId="0C6C0D32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социална закрила</w:t>
            </w:r>
          </w:p>
          <w:p w14:paraId="2842E313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отдих, култура и религия</w:t>
            </w:r>
          </w:p>
          <w:p w14:paraId="290E1450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образование</w:t>
            </w:r>
          </w:p>
          <w:p w14:paraId="1C2E14AF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търговска дейност</w:t>
            </w:r>
          </w:p>
          <w:p w14:paraId="2EDC4C53" w14:textId="77777777" w:rsidR="002A730C" w:rsidRPr="002A730C" w:rsidRDefault="00E07FA5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MS Gothic" w:eastAsia="MS Gothic" w:hAnsi="MS Gothic" w:hint="eastAsia"/>
                <w:szCs w:val="24"/>
              </w:rPr>
              <w:t>☑</w:t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 друго (</w:t>
            </w:r>
            <w:r w:rsidR="002A730C" w:rsidRPr="002A730C">
              <w:rPr>
                <w:rFonts w:ascii="Times New Roman" w:hAnsi="Times New Roman"/>
                <w:i/>
                <w:iCs/>
                <w:szCs w:val="24"/>
              </w:rPr>
              <w:t>моля, уточнете</w:t>
            </w:r>
            <w:r w:rsidR="002A730C" w:rsidRPr="002A730C">
              <w:rPr>
                <w:rFonts w:ascii="Times New Roman" w:hAnsi="Times New Roman"/>
                <w:szCs w:val="24"/>
              </w:rPr>
              <w:t>):</w:t>
            </w:r>
            <w:r w:rsidR="00593718">
              <w:rPr>
                <w:lang w:val="en"/>
              </w:rPr>
              <w:t xml:space="preserve"> </w:t>
            </w:r>
            <w:r w:rsidR="00593718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Производство на дограма и други изделия от пластмаси за строителството</w:t>
            </w:r>
          </w:p>
        </w:tc>
      </w:tr>
    </w:tbl>
    <w:p w14:paraId="56BF3948" w14:textId="77777777" w:rsidR="002A730C" w:rsidRPr="002A730C" w:rsidRDefault="002A730C" w:rsidP="002A730C">
      <w:pPr>
        <w:pStyle w:val="Heading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730C">
        <w:rPr>
          <w:rFonts w:ascii="Times New Roman" w:hAnsi="Times New Roman" w:cs="Times New Roman"/>
          <w:sz w:val="24"/>
          <w:szCs w:val="24"/>
        </w:rPr>
        <w:t xml:space="preserve">РАЗДЕЛ ІІ.: ОБЕКТ </w:t>
      </w:r>
      <w:r w:rsidR="00360B80">
        <w:rPr>
          <w:rFonts w:ascii="Times New Roman" w:hAnsi="Times New Roman" w:cs="Times New Roman"/>
          <w:sz w:val="24"/>
          <w:szCs w:val="24"/>
        </w:rPr>
        <w:t xml:space="preserve">И ПРЕДМЕТ </w:t>
      </w:r>
      <w:r w:rsidRPr="002A730C">
        <w:rPr>
          <w:rFonts w:ascii="Times New Roman" w:hAnsi="Times New Roman" w:cs="Times New Roman"/>
          <w:sz w:val="24"/>
          <w:szCs w:val="24"/>
        </w:rPr>
        <w:t xml:space="preserve">НА ПРОЦЕДУРАТА ЗА ОПРЕДЕЛЯНЕ НА ИЗПЪЛНИТЕЛ </w:t>
      </w:r>
    </w:p>
    <w:p w14:paraId="010562AA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46A6CFA0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ІІ.1) Описание</w:t>
      </w:r>
    </w:p>
    <w:p w14:paraId="08780BFD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2880"/>
        <w:gridCol w:w="3245"/>
      </w:tblGrid>
      <w:tr w:rsidR="002A730C" w:rsidRPr="002A730C" w14:paraId="5C999D48" w14:textId="77777777"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A635" w14:textId="77777777" w:rsidR="006700E2" w:rsidRPr="002A730C" w:rsidRDefault="006700E2" w:rsidP="006700E2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 w:rsidR="00630173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) Обект на процедурата и място на изпълнение на строителството, доставката или услугата</w:t>
            </w:r>
          </w:p>
          <w:p w14:paraId="7CA4E2B1" w14:textId="77777777" w:rsidR="006700E2" w:rsidRPr="002A730C" w:rsidRDefault="006700E2" w:rsidP="00B91747">
            <w:pPr>
              <w:pStyle w:val="Footer"/>
              <w:tabs>
                <w:tab w:val="left" w:pos="720"/>
              </w:tabs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496F6090" w14:textId="77777777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B7A3" w14:textId="77777777" w:rsidR="002A730C" w:rsidRPr="002A730C" w:rsidRDefault="006700E2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i/>
                <w:szCs w:val="24"/>
              </w:rPr>
              <w:lastRenderedPageBreak/>
              <w:t xml:space="preserve"> </w:t>
            </w:r>
            <w:r w:rsidR="002A730C" w:rsidRPr="002A730C">
              <w:rPr>
                <w:rFonts w:ascii="Times New Roman" w:hAnsi="Times New Roman"/>
                <w:i/>
                <w:szCs w:val="24"/>
              </w:rPr>
              <w:t>(</w:t>
            </w:r>
            <w:r w:rsidR="002A730C" w:rsidRPr="002A730C">
              <w:rPr>
                <w:rFonts w:ascii="Times New Roman" w:hAnsi="Times New Roman"/>
                <w:i/>
                <w:iCs/>
                <w:szCs w:val="24"/>
              </w:rPr>
              <w:t>Изберете само един обект – строителство, доставки или услуги, който съответства на конкретния предмет на  вашата процедура</w:t>
            </w:r>
            <w:r w:rsidR="002A730C" w:rsidRPr="002A730C">
              <w:rPr>
                <w:rFonts w:ascii="Times New Roman" w:hAnsi="Times New Roman"/>
                <w:szCs w:val="24"/>
              </w:rPr>
              <w:t>)</w:t>
            </w:r>
          </w:p>
          <w:p w14:paraId="3718B1F2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A730C" w:rsidRPr="002A730C" w14:paraId="45C1FA68" w14:textId="77777777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14:paraId="50D8515F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(а) Строителство</w:t>
            </w:r>
            <w:r w:rsidRPr="002A730C">
              <w:rPr>
                <w:rFonts w:ascii="Times New Roman" w:hAnsi="Times New Roman"/>
                <w:szCs w:val="24"/>
              </w:rPr>
              <w:t xml:space="preserve">              </w:t>
            </w:r>
            <w:r w:rsidRPr="002A730C">
              <w:rPr>
                <w:rFonts w:ascii="Times New Roman" w:hAnsi="Times New Roman"/>
                <w:szCs w:val="24"/>
              </w:rPr>
              <w:t xml:space="preserve">    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5B69A48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(б) Доставки</w:t>
            </w:r>
            <w:r w:rsidRPr="002A730C">
              <w:rPr>
                <w:rFonts w:ascii="Times New Roman" w:hAnsi="Times New Roman"/>
                <w:szCs w:val="24"/>
              </w:rPr>
              <w:t xml:space="preserve">                  </w:t>
            </w:r>
            <w:r w:rsidR="00593718">
              <w:rPr>
                <w:rFonts w:ascii="MS Gothic" w:eastAsia="MS Gothic" w:hAnsi="MS Gothic" w:hint="eastAsia"/>
                <w:szCs w:val="24"/>
              </w:rPr>
              <w:t>☑</w:t>
            </w:r>
          </w:p>
          <w:p w14:paraId="19497DCC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B315" w14:textId="77777777" w:rsidR="002A730C" w:rsidRPr="002A730C" w:rsidRDefault="002A730C" w:rsidP="006A4F79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(в) Услуги   </w:t>
            </w:r>
            <w:r w:rsidR="006A4F79"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                </w:t>
            </w:r>
          </w:p>
        </w:tc>
      </w:tr>
      <w:tr w:rsidR="002A730C" w:rsidRPr="002A730C" w14:paraId="0A3306E8" w14:textId="77777777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14:paraId="3DB03016" w14:textId="77777777" w:rsidR="00180B3B" w:rsidRPr="009E2367" w:rsidRDefault="002A730C" w:rsidP="00180B3B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Изграждане</w:t>
            </w:r>
            <w:r w:rsidR="00180B3B">
              <w:rPr>
                <w:rFonts w:ascii="Times New Roman" w:hAnsi="Times New Roman"/>
                <w:szCs w:val="24"/>
              </w:rPr>
              <w:t xml:space="preserve"> </w:t>
            </w:r>
          </w:p>
          <w:p w14:paraId="2B31A0B3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29EEAB4D" w14:textId="77777777" w:rsidR="00E40CE1" w:rsidRPr="009E2367" w:rsidRDefault="00E40CE1" w:rsidP="00B91747">
            <w:pPr>
              <w:autoSpaceDE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14:paraId="442E6C42" w14:textId="77777777" w:rsidR="002A730C" w:rsidRPr="002A730C" w:rsidRDefault="002A730C" w:rsidP="00180B3B">
            <w:pPr>
              <w:autoSpaceDE w:val="0"/>
              <w:ind w:right="-113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>
              <w:rPr>
                <w:rFonts w:ascii="Times New Roman" w:hAnsi="Times New Roman"/>
                <w:szCs w:val="24"/>
              </w:rPr>
              <w:t>Проектиране и</w:t>
            </w:r>
            <w:r w:rsidR="00180B3B" w:rsidRPr="009E236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180B3B">
              <w:rPr>
                <w:rFonts w:ascii="Times New Roman" w:hAnsi="Times New Roman"/>
                <w:szCs w:val="24"/>
              </w:rPr>
              <w:t>и</w:t>
            </w:r>
            <w:r w:rsidR="00180B3B" w:rsidRPr="002A730C">
              <w:rPr>
                <w:rFonts w:ascii="Times New Roman" w:hAnsi="Times New Roman"/>
                <w:szCs w:val="24"/>
              </w:rPr>
              <w:t>зпълнение</w:t>
            </w:r>
          </w:p>
          <w:p w14:paraId="43FBFE29" w14:textId="77777777" w:rsidR="00180B3B" w:rsidRPr="009E2367" w:rsidRDefault="00180B3B" w:rsidP="00180B3B">
            <w:pPr>
              <w:pStyle w:val="Footer"/>
              <w:autoSpaceDE w:val="0"/>
              <w:rPr>
                <w:rFonts w:ascii="Times New Roman" w:hAnsi="Times New Roman"/>
                <w:szCs w:val="24"/>
                <w:lang w:val="ru-RU"/>
              </w:rPr>
            </w:pPr>
          </w:p>
          <w:p w14:paraId="35525119" w14:textId="77777777" w:rsidR="00180B3B" w:rsidRDefault="002A730C" w:rsidP="00180B3B">
            <w:pPr>
              <w:pStyle w:val="Footer"/>
              <w:autoSpaceDE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</w:t>
            </w:r>
            <w:r w:rsidR="00180B3B">
              <w:rPr>
                <w:rFonts w:ascii="Times New Roman" w:hAnsi="Times New Roman"/>
                <w:szCs w:val="24"/>
              </w:rPr>
              <w:t>Рехабилитация,</w:t>
            </w:r>
            <w:r w:rsidR="00180B3B" w:rsidRPr="009E236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180B3B" w:rsidRPr="002A730C">
              <w:rPr>
                <w:rFonts w:ascii="Times New Roman" w:hAnsi="Times New Roman"/>
                <w:szCs w:val="24"/>
              </w:rPr>
              <w:t>реконструкция</w:t>
            </w:r>
          </w:p>
          <w:p w14:paraId="31FDFCA2" w14:textId="77777777"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77D19071" w14:textId="77777777" w:rsidR="00180B3B" w:rsidRDefault="002A730C" w:rsidP="00180B3B">
            <w:pPr>
              <w:pStyle w:val="Footer"/>
              <w:autoSpaceDE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Строително-монтажни работи</w:t>
            </w:r>
          </w:p>
          <w:p w14:paraId="3D9F24BB" w14:textId="77777777"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D50E025" w14:textId="77777777" w:rsidR="00180B3B" w:rsidRDefault="00593718" w:rsidP="00180B3B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MS Gothic" w:eastAsia="MS Gothic" w:hAnsi="MS Gothic" w:hint="eastAsia"/>
                <w:szCs w:val="24"/>
              </w:rPr>
              <w:t>☑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Покупка</w:t>
            </w:r>
          </w:p>
          <w:p w14:paraId="42B3A67C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0106C1FC" w14:textId="77777777" w:rsidR="00180B3B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Лизинг</w:t>
            </w:r>
          </w:p>
          <w:p w14:paraId="7B4C9957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p w14:paraId="44A392AC" w14:textId="77777777" w:rsidR="00180B3B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Покупка на изплащане</w:t>
            </w:r>
          </w:p>
          <w:p w14:paraId="523E9D6F" w14:textId="77777777" w:rsidR="00AC1AC8" w:rsidRDefault="00AC1AC8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472A9A11" w14:textId="77777777" w:rsidR="00AC1AC8" w:rsidRPr="00C84A17" w:rsidRDefault="00AC1AC8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>
              <w:rPr>
                <w:rFonts w:ascii="Times New Roman" w:hAnsi="Times New Roman"/>
                <w:szCs w:val="24"/>
              </w:rPr>
              <w:t xml:space="preserve"> Наем</w:t>
            </w:r>
            <w:r w:rsidR="00C84A17">
              <w:rPr>
                <w:rFonts w:ascii="Times New Roman" w:hAnsi="Times New Roman"/>
                <w:szCs w:val="24"/>
              </w:rPr>
              <w:t xml:space="preserve"> за машини и оборудване</w:t>
            </w:r>
          </w:p>
          <w:p w14:paraId="486569D9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759A8458" w14:textId="77777777" w:rsidR="00180B3B" w:rsidRDefault="002A730C" w:rsidP="00180B3B">
            <w:pPr>
              <w:autoSpaceDE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Комбинация от изброените</w:t>
            </w:r>
          </w:p>
          <w:p w14:paraId="43D40DFE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3929A403" w14:textId="77777777" w:rsidR="00180B3B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E40CE1">
              <w:rPr>
                <w:rFonts w:ascii="Times New Roman" w:hAnsi="Times New Roman"/>
                <w:szCs w:val="24"/>
              </w:rPr>
              <w:t xml:space="preserve"> </w:t>
            </w:r>
            <w:r w:rsidR="00180B3B" w:rsidRPr="002A730C">
              <w:rPr>
                <w:rFonts w:ascii="Times New Roman" w:hAnsi="Times New Roman"/>
                <w:szCs w:val="24"/>
              </w:rPr>
              <w:t>Други (моля, пояснете)</w:t>
            </w:r>
          </w:p>
          <w:p w14:paraId="0D85DFA9" w14:textId="77777777" w:rsidR="002A730C" w:rsidRPr="00180B3B" w:rsidRDefault="00E40CE1" w:rsidP="00B91747">
            <w:pPr>
              <w:autoSpaceDE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…………….</w:t>
            </w:r>
            <w:r w:rsidR="00180B3B">
              <w:rPr>
                <w:rFonts w:ascii="Times New Roman" w:hAnsi="Times New Roman"/>
                <w:szCs w:val="24"/>
              </w:rPr>
              <w:t>...................................................................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FE54" w14:textId="77777777" w:rsidR="002A730C" w:rsidRPr="002A730C" w:rsidRDefault="002A730C" w:rsidP="006A4F79">
            <w:pPr>
              <w:autoSpaceDE w:val="0"/>
              <w:snapToGrid w:val="0"/>
              <w:ind w:right="-103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Категория услуга:№ 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</w:p>
          <w:p w14:paraId="6FE6D599" w14:textId="77777777" w:rsidR="006A4F79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059D3CCE" w14:textId="77777777" w:rsidR="006A4F79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7C3265CD" w14:textId="77777777" w:rsidR="006A4F79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347867CE" w14:textId="77777777" w:rsidR="002A730C" w:rsidRPr="002A730C" w:rsidRDefault="002A730C" w:rsidP="00630173">
            <w:pPr>
              <w:autoSpaceDE w:val="0"/>
              <w:rPr>
                <w:rFonts w:ascii="Times New Roman" w:hAnsi="Times New Roman"/>
                <w:i/>
                <w:iCs/>
                <w:szCs w:val="24"/>
                <w:u w:val="single"/>
              </w:rPr>
            </w:pPr>
          </w:p>
        </w:tc>
      </w:tr>
      <w:tr w:rsidR="002A730C" w:rsidRPr="002A730C" w14:paraId="344292B7" w14:textId="77777777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14:paraId="629CA72E" w14:textId="77777777" w:rsidR="002A730C" w:rsidRPr="002D5BC3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строителството</w:t>
            </w:r>
            <w:r w:rsidR="002D5BC3" w:rsidRPr="002D5BC3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2EC672B1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________________________</w:t>
            </w:r>
          </w:p>
          <w:p w14:paraId="0E2AC81F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________________________</w:t>
            </w:r>
          </w:p>
          <w:p w14:paraId="1A4BFC3F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7018AC17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D8ED8D3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доставка</w:t>
            </w:r>
            <w:r w:rsidR="002D5BC3">
              <w:rPr>
                <w:rFonts w:ascii="Times New Roman" w:hAnsi="Times New Roman"/>
                <w:szCs w:val="24"/>
              </w:rPr>
              <w:t>:</w:t>
            </w:r>
          </w:p>
          <w:p w14:paraId="6C211B33" w14:textId="77777777" w:rsidR="002A730C" w:rsidRPr="002A730C" w:rsidRDefault="00593718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гр.Плевен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ул.САН СТЕФАНО, номер 32</w:t>
            </w:r>
          </w:p>
          <w:p w14:paraId="4D1D59CE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="00593718" w:rsidRPr="00593718">
              <w:rPr>
                <w:rFonts w:ascii="Times New Roman" w:hAnsi="Times New Roman"/>
                <w:b/>
                <w:bCs/>
                <w:szCs w:val="24"/>
              </w:rPr>
              <w:t>BG314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B6D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услугата</w:t>
            </w:r>
            <w:r w:rsidR="002D5BC3">
              <w:rPr>
                <w:rFonts w:ascii="Times New Roman" w:hAnsi="Times New Roman"/>
                <w:szCs w:val="24"/>
              </w:rPr>
              <w:t>:</w:t>
            </w:r>
          </w:p>
          <w:p w14:paraId="14C23B67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</w:t>
            </w:r>
          </w:p>
          <w:p w14:paraId="7A6D99FC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</w:t>
            </w:r>
          </w:p>
          <w:p w14:paraId="59B941E5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321D704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</w:tc>
      </w:tr>
      <w:tr w:rsidR="002A730C" w:rsidRPr="002A730C" w14:paraId="0FDC49B4" w14:textId="77777777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33D49" w14:textId="77777777" w:rsidR="00593718" w:rsidRDefault="002A730C" w:rsidP="00B91747">
            <w:pPr>
              <w:autoSpaceDE w:val="0"/>
              <w:jc w:val="both"/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 w:rsidR="00630173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Описание на предмета на процедурата: </w:t>
            </w:r>
            <w:r w:rsidR="00593718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Доставка на производствено оборудване: </w:t>
            </w:r>
          </w:p>
          <w:p w14:paraId="0C530C50" w14:textId="77777777" w:rsidR="00593718" w:rsidRDefault="00593718" w:rsidP="00B91747">
            <w:pPr>
              <w:autoSpaceDE w:val="0"/>
              <w:jc w:val="both"/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ОП1 Автоматичен двуглав циркуляр - 1 бр. </w:t>
            </w:r>
          </w:p>
          <w:p w14:paraId="690C1707" w14:textId="77777777" w:rsidR="002A730C" w:rsidRPr="002A730C" w:rsidRDefault="00593718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ОП2 Голяма копир фреза с 1 двигател - 1 бр.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  <w:tr w:rsidR="00DD2577" w:rsidRPr="002A730C" w14:paraId="1B5E5BF7" w14:textId="77777777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42FEC" w14:textId="77777777" w:rsidR="00DD2577" w:rsidRDefault="00DD2577" w:rsidP="00DD257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</w:t>
            </w:r>
            <w:r w:rsidRPr="00DD2577">
              <w:rPr>
                <w:rFonts w:ascii="Times New Roman" w:hAnsi="Times New Roman"/>
                <w:b/>
                <w:bCs/>
                <w:szCs w:val="24"/>
              </w:rPr>
              <w:t>Общ терминологичен речник (CPV)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14:paraId="68AF26AE" w14:textId="77777777" w:rsidR="00745526" w:rsidRDefault="00745526" w:rsidP="00DD257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26BD906" w14:textId="77777777" w:rsidR="00745526" w:rsidRDefault="00745526" w:rsidP="00DD2577">
            <w:pPr>
              <w:autoSpaceDE w:val="0"/>
              <w:snapToGrid w:val="0"/>
              <w:rPr>
                <w:b/>
                <w:bCs/>
                <w:color w:val="222222"/>
                <w:shd w:val="clear" w:color="auto" w:fill="FFFFFF"/>
              </w:rPr>
            </w:pPr>
            <w:r w:rsidRPr="00745526">
              <w:rPr>
                <w:rFonts w:ascii="Times New Roman" w:hAnsi="Times New Roman"/>
                <w:b/>
                <w:bCs/>
                <w:szCs w:val="24"/>
              </w:rPr>
              <w:t>ОП1 Автоматичен двуглав циркуляр - 1 бр.</w:t>
            </w:r>
            <w:r w:rsidRPr="00745526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222222"/>
                <w:shd w:val="clear" w:color="auto" w:fill="FFFFFF"/>
              </w:rPr>
              <w:t>42612200-1</w:t>
            </w:r>
          </w:p>
          <w:p w14:paraId="1E717FAB" w14:textId="77777777" w:rsidR="00745526" w:rsidRDefault="00745526" w:rsidP="00DD257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745526">
              <w:rPr>
                <w:rFonts w:ascii="Times New Roman" w:hAnsi="Times New Roman"/>
                <w:b/>
                <w:bCs/>
                <w:szCs w:val="24"/>
              </w:rPr>
              <w:t>ОП2 Голяма копир фреза с 1 двигател - 1 бр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color w:val="222222"/>
                <w:shd w:val="clear" w:color="auto" w:fill="FFFFFF"/>
              </w:rPr>
              <w:t>42621100-6</w:t>
            </w:r>
          </w:p>
          <w:p w14:paraId="033B775A" w14:textId="77777777" w:rsidR="00DD2577" w:rsidRPr="002A730C" w:rsidRDefault="00DD2577" w:rsidP="00DD257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Посочва се </w:t>
            </w:r>
            <w:r w:rsidRPr="00745526">
              <w:rPr>
                <w:rFonts w:ascii="Times New Roman" w:hAnsi="Times New Roman"/>
                <w:bCs/>
                <w:i/>
                <w:szCs w:val="24"/>
              </w:rPr>
              <w:t xml:space="preserve">кодът по </w:t>
            </w:r>
            <w:r w:rsidRPr="00745526">
              <w:rPr>
                <w:rFonts w:ascii="Times New Roman" w:hAnsi="Times New Roman"/>
                <w:bCs/>
                <w:i/>
                <w:szCs w:val="24"/>
                <w:lang w:val="en-US"/>
              </w:rPr>
              <w:t>CPV</w:t>
            </w:r>
            <w:r w:rsidR="00663862" w:rsidRPr="00745526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r w:rsidRPr="00745526">
              <w:rPr>
                <w:rFonts w:ascii="Times New Roman" w:hAnsi="Times New Roman"/>
                <w:bCs/>
                <w:i/>
                <w:szCs w:val="24"/>
              </w:rPr>
              <w:t>на предмета на процедурата, включително за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всички обособени позиции, когато е приложимо)</w:t>
            </w:r>
          </w:p>
        </w:tc>
      </w:tr>
      <w:tr w:rsidR="002A730C" w:rsidRPr="002A730C" w14:paraId="3DF85285" w14:textId="77777777"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C2EA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ІІ.1.</w:t>
            </w:r>
            <w:r w:rsidR="00DD2577">
              <w:rPr>
                <w:rFonts w:ascii="Times New Roman" w:hAnsi="Times New Roman"/>
                <w:b/>
                <w:szCs w:val="24"/>
              </w:rPr>
              <w:t>4</w:t>
            </w:r>
            <w:r w:rsidRPr="002A730C">
              <w:rPr>
                <w:rFonts w:ascii="Times New Roman" w:hAnsi="Times New Roman"/>
                <w:b/>
                <w:szCs w:val="24"/>
              </w:rPr>
              <w:t>) Обособени позиции</w:t>
            </w:r>
            <w:r w:rsidR="00E40CE1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  да </w:t>
            </w:r>
            <w:r w:rsidR="008D7B5E">
              <w:rPr>
                <w:rFonts w:ascii="MS Gothic" w:eastAsia="MS Gothic" w:hAnsi="MS Gothic" w:hint="eastAsia"/>
                <w:b/>
                <w:szCs w:val="24"/>
              </w:rPr>
              <w:t>☑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  не </w:t>
            </w:r>
            <w:r w:rsidRPr="002A730C">
              <w:rPr>
                <w:rFonts w:ascii="Times New Roman" w:hAnsi="Times New Roman"/>
                <w:b/>
                <w:szCs w:val="24"/>
              </w:rPr>
              <w:t></w:t>
            </w:r>
          </w:p>
          <w:p w14:paraId="68144D9E" w14:textId="77777777" w:rsidR="002A730C" w:rsidRPr="008C4D9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p w14:paraId="6DF29298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 xml:space="preserve">Ако да,  </w:t>
            </w:r>
            <w:r w:rsidRPr="002A730C">
              <w:rPr>
                <w:rFonts w:ascii="Times New Roman" w:hAnsi="Times New Roman"/>
                <w:szCs w:val="24"/>
              </w:rPr>
              <w:t>офертите трябва да бъдат подадени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2A730C">
              <w:rPr>
                <w:rFonts w:ascii="Times New Roman" w:hAnsi="Times New Roman"/>
                <w:i/>
                <w:szCs w:val="24"/>
              </w:rPr>
              <w:t>(отбележете само едно):</w:t>
            </w:r>
          </w:p>
          <w:p w14:paraId="0DEEB627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62"/>
              <w:gridCol w:w="2842"/>
              <w:gridCol w:w="2843"/>
            </w:tblGrid>
            <w:tr w:rsidR="002A730C" w:rsidRPr="001D7CF0" w14:paraId="3B7A479A" w14:textId="77777777">
              <w:tc>
                <w:tcPr>
                  <w:tcW w:w="3562" w:type="dxa"/>
                </w:tcPr>
                <w:p w14:paraId="19CE9D0F" w14:textId="77777777" w:rsidR="002D5BC3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bCs/>
                      <w:szCs w:val="24"/>
                    </w:rPr>
                    <w:t>само за една обособена позиция</w:t>
                  </w:r>
                </w:p>
                <w:p w14:paraId="266C0658" w14:textId="77777777"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szCs w:val="24"/>
                    </w:rPr>
                    <w:t></w:t>
                  </w:r>
                </w:p>
                <w:p w14:paraId="193C12CC" w14:textId="77777777"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2842" w:type="dxa"/>
                </w:tcPr>
                <w:p w14:paraId="30A9D1C2" w14:textId="77777777" w:rsidR="00E40CE1" w:rsidRPr="001D7CF0" w:rsidRDefault="002A730C" w:rsidP="006A4F79">
                  <w:pPr>
                    <w:autoSpaceDE w:val="0"/>
                    <w:snapToGrid w:val="0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bCs/>
                      <w:szCs w:val="24"/>
                    </w:rPr>
                    <w:t>за една или повече обособени позиции</w:t>
                  </w:r>
                </w:p>
                <w:p w14:paraId="7DE0DB69" w14:textId="77777777" w:rsidR="002A730C" w:rsidRPr="001D7CF0" w:rsidRDefault="008D7B5E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  <w:szCs w:val="24"/>
                    </w:rPr>
                    <w:t>☑</w:t>
                  </w:r>
                </w:p>
              </w:tc>
              <w:tc>
                <w:tcPr>
                  <w:tcW w:w="2843" w:type="dxa"/>
                </w:tcPr>
                <w:p w14:paraId="364E467A" w14:textId="77777777" w:rsidR="00E40CE1" w:rsidRPr="001D7CF0" w:rsidRDefault="002A730C" w:rsidP="006A4F79">
                  <w:pPr>
                    <w:autoSpaceDE w:val="0"/>
                    <w:snapToGrid w:val="0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bCs/>
                      <w:szCs w:val="24"/>
                    </w:rPr>
                    <w:t>за всички обособени позиции</w:t>
                  </w:r>
                </w:p>
                <w:p w14:paraId="73F28F8F" w14:textId="77777777"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szCs w:val="24"/>
                    </w:rPr>
                    <w:t></w:t>
                  </w:r>
                </w:p>
              </w:tc>
            </w:tr>
          </w:tbl>
          <w:p w14:paraId="5D19B317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7A8297FF" w14:textId="77777777" w:rsidR="002A730C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p w14:paraId="7F0E101D" w14:textId="77777777" w:rsidR="002A730C" w:rsidRPr="002A730C" w:rsidRDefault="002A730C" w:rsidP="002A730C">
      <w:pPr>
        <w:pStyle w:val="Heading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730C">
        <w:rPr>
          <w:rFonts w:ascii="Times New Roman" w:hAnsi="Times New Roman" w:cs="Times New Roman"/>
          <w:sz w:val="24"/>
          <w:szCs w:val="24"/>
        </w:rPr>
        <w:t>ІІ.2) Количество или обем на обекта на процедурата</w:t>
      </w:r>
    </w:p>
    <w:p w14:paraId="598D19C0" w14:textId="77777777" w:rsidR="002A730C" w:rsidRPr="002A730C" w:rsidRDefault="002A730C" w:rsidP="002A730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66"/>
      </w:tblGrid>
      <w:tr w:rsidR="002A730C" w:rsidRPr="002A730C" w14:paraId="3E3BD74D" w14:textId="77777777">
        <w:trPr>
          <w:trHeight w:val="2122"/>
        </w:trPr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C646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Общо количество или обем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(включително всички обособени позиции, когато е приложимо)</w:t>
            </w:r>
          </w:p>
          <w:p w14:paraId="4BC03802" w14:textId="77777777" w:rsidR="008C4D9C" w:rsidRDefault="008C4D9C" w:rsidP="008C4D9C">
            <w:pPr>
              <w:autoSpaceDE w:val="0"/>
              <w:jc w:val="both"/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Доставка на производствено оборудване: </w:t>
            </w:r>
          </w:p>
          <w:p w14:paraId="283170A1" w14:textId="77777777" w:rsidR="008C4D9C" w:rsidRDefault="008C4D9C" w:rsidP="008C4D9C">
            <w:pPr>
              <w:autoSpaceDE w:val="0"/>
              <w:jc w:val="both"/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ОП1 Автоматичен двуглав циркуляр - 1 бр. </w:t>
            </w:r>
          </w:p>
          <w:p w14:paraId="0BBAAA68" w14:textId="77777777" w:rsidR="008C4D9C" w:rsidRPr="002A730C" w:rsidRDefault="008C4D9C" w:rsidP="008C4D9C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Прогнозна стойност в лева, без ДДС </w:t>
            </w:r>
            <w:r w:rsidRPr="002A730C">
              <w:rPr>
                <w:rFonts w:ascii="Times New Roman" w:hAnsi="Times New Roman"/>
                <w:i/>
                <w:szCs w:val="24"/>
              </w:rPr>
              <w:t>(к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огато е приложимо)</w:t>
            </w:r>
          </w:p>
          <w:p w14:paraId="13280A10" w14:textId="77777777" w:rsidR="008C4D9C" w:rsidRDefault="008C4D9C" w:rsidP="008C4D9C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A157F">
              <w:rPr>
                <w:rFonts w:ascii="Times New Roman" w:hAnsi="Times New Roman"/>
                <w:szCs w:val="24"/>
              </w:rPr>
              <w:t>(</w:t>
            </w:r>
            <w:r w:rsidRPr="006A157F">
              <w:rPr>
                <w:rFonts w:ascii="Times New Roman" w:hAnsi="Times New Roman"/>
                <w:i/>
                <w:iCs/>
                <w:szCs w:val="24"/>
              </w:rPr>
              <w:t>в цифри</w:t>
            </w:r>
            <w:r w:rsidRPr="006A157F">
              <w:rPr>
                <w:rFonts w:ascii="Times New Roman" w:hAnsi="Times New Roman"/>
                <w:szCs w:val="24"/>
              </w:rPr>
              <w:t>) :</w:t>
            </w:r>
            <w:r w:rsidRPr="006A157F">
              <w:t xml:space="preserve"> </w:t>
            </w:r>
            <w:r w:rsidRPr="008C4D9C">
              <w:rPr>
                <w:rFonts w:ascii="Times New Roman" w:hAnsi="Times New Roman"/>
                <w:szCs w:val="24"/>
              </w:rPr>
              <w:t>109 000.00</w:t>
            </w:r>
            <w:r w:rsidRPr="006A157F">
              <w:rPr>
                <w:rFonts w:ascii="Times New Roman" w:hAnsi="Times New Roman"/>
                <w:szCs w:val="24"/>
              </w:rPr>
              <w:t>лв.</w:t>
            </w:r>
          </w:p>
          <w:p w14:paraId="4C82BE42" w14:textId="77777777" w:rsidR="00732C9F" w:rsidRPr="006A157F" w:rsidRDefault="00732C9F" w:rsidP="008C4D9C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C6C7F72" w14:textId="67B291B3" w:rsidR="008C4D9C" w:rsidRDefault="008C4D9C" w:rsidP="008C4D9C">
            <w:pPr>
              <w:autoSpaceDE w:val="0"/>
              <w:jc w:val="both"/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ОП2 Голяма копир фреза с 1 двигател - 1 бр.</w:t>
            </w:r>
          </w:p>
          <w:p w14:paraId="296200A6" w14:textId="77777777" w:rsidR="008C4D9C" w:rsidRPr="002A730C" w:rsidRDefault="008C4D9C" w:rsidP="008C4D9C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Прогнозна стойност в лева, без ДДС </w:t>
            </w:r>
            <w:r w:rsidRPr="002A730C">
              <w:rPr>
                <w:rFonts w:ascii="Times New Roman" w:hAnsi="Times New Roman"/>
                <w:i/>
                <w:szCs w:val="24"/>
              </w:rPr>
              <w:t>(к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огато е приложимо)</w:t>
            </w:r>
          </w:p>
          <w:p w14:paraId="2FBFAEAE" w14:textId="77777777" w:rsidR="008C4D9C" w:rsidRDefault="008C4D9C" w:rsidP="008C4D9C">
            <w:pPr>
              <w:autoSpaceDE w:val="0"/>
              <w:jc w:val="both"/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6A157F">
              <w:rPr>
                <w:rFonts w:ascii="Times New Roman" w:hAnsi="Times New Roman"/>
                <w:szCs w:val="24"/>
              </w:rPr>
              <w:t>(</w:t>
            </w:r>
            <w:r w:rsidRPr="006A157F">
              <w:rPr>
                <w:rFonts w:ascii="Times New Roman" w:hAnsi="Times New Roman"/>
                <w:i/>
                <w:iCs/>
                <w:szCs w:val="24"/>
              </w:rPr>
              <w:t>в цифри</w:t>
            </w:r>
            <w:r w:rsidRPr="006A157F">
              <w:rPr>
                <w:rFonts w:ascii="Times New Roman" w:hAnsi="Times New Roman"/>
                <w:szCs w:val="24"/>
              </w:rPr>
              <w:t>) :</w:t>
            </w:r>
            <w:r w:rsidRPr="006A157F">
              <w:t xml:space="preserve">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28 000.00</w:t>
            </w:r>
            <w:r w:rsidRPr="006A157F">
              <w:rPr>
                <w:rFonts w:ascii="Times New Roman" w:hAnsi="Times New Roman"/>
                <w:szCs w:val="24"/>
              </w:rPr>
              <w:t>лв.</w:t>
            </w:r>
          </w:p>
          <w:p w14:paraId="679D22E6" w14:textId="77777777" w:rsidR="008C4D9C" w:rsidRDefault="008C4D9C" w:rsidP="008C4D9C">
            <w:pPr>
              <w:autoSpaceDE w:val="0"/>
              <w:jc w:val="both"/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</w:p>
          <w:p w14:paraId="1250BBA8" w14:textId="77777777" w:rsidR="002A730C" w:rsidRPr="002A730C" w:rsidRDefault="008C4D9C" w:rsidP="008C4D9C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Обща прогнозна </w:t>
            </w:r>
            <w:r>
              <w:rPr>
                <w:rFonts w:ascii="Times New Roman" w:hAnsi="Times New Roman"/>
                <w:b/>
                <w:szCs w:val="24"/>
              </w:rPr>
              <w:t>стойност на публичната покана в лева, без ДДС</w:t>
            </w:r>
            <w:r>
              <w:rPr>
                <w:rFonts w:ascii="Times New Roman" w:hAnsi="Times New Roman"/>
                <w:szCs w:val="24"/>
              </w:rPr>
              <w:t>: 137 000.00</w:t>
            </w:r>
            <w:r w:rsidRPr="00CB3DD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лв.</w:t>
            </w:r>
          </w:p>
        </w:tc>
      </w:tr>
    </w:tbl>
    <w:p w14:paraId="18BF7274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03967894" w14:textId="77777777" w:rsidR="00630173" w:rsidRDefault="00630173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3E9C6E3A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ІІ.3)  Срок на договора</w:t>
      </w:r>
    </w:p>
    <w:p w14:paraId="123D8436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58"/>
      </w:tblGrid>
      <w:tr w:rsidR="002A730C" w:rsidRPr="002A730C" w14:paraId="7B3F9112" w14:textId="777777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116B" w14:textId="77777777" w:rsidR="00732C9F" w:rsidRDefault="008C4D9C" w:rsidP="008C4D9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Срок за изпълнение в </w:t>
            </w:r>
            <w:r>
              <w:rPr>
                <w:rFonts w:ascii="Times New Roman" w:hAnsi="Times New Roman"/>
                <w:szCs w:val="24"/>
              </w:rPr>
              <w:t xml:space="preserve">календарни </w:t>
            </w:r>
            <w:r w:rsidRPr="002A730C">
              <w:rPr>
                <w:rFonts w:ascii="Times New Roman" w:hAnsi="Times New Roman"/>
                <w:szCs w:val="24"/>
              </w:rPr>
              <w:t xml:space="preserve">дни: </w:t>
            </w:r>
          </w:p>
          <w:p w14:paraId="5D05B6A0" w14:textId="15F44200" w:rsidR="008C4D9C" w:rsidRPr="002A730C" w:rsidRDefault="008C4D9C" w:rsidP="008C4D9C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B2802">
              <w:rPr>
                <w:rFonts w:ascii="Times New Roman" w:hAnsi="Times New Roman"/>
                <w:szCs w:val="24"/>
              </w:rPr>
              <w:t>Съгласно подадена оферта от изпълнителя</w:t>
            </w:r>
            <w:r>
              <w:rPr>
                <w:rFonts w:ascii="Times New Roman" w:hAnsi="Times New Roman"/>
                <w:szCs w:val="24"/>
              </w:rPr>
              <w:t xml:space="preserve">, но не по-късно от срока на изпълнение на </w:t>
            </w:r>
            <w:r w:rsidR="003578A5">
              <w:rPr>
                <w:rFonts w:ascii="Times New Roman" w:hAnsi="Times New Roman"/>
                <w:szCs w:val="24"/>
              </w:rPr>
              <w:t>Административен д</w:t>
            </w:r>
            <w:r>
              <w:rPr>
                <w:rFonts w:ascii="Times New Roman" w:hAnsi="Times New Roman"/>
                <w:szCs w:val="24"/>
              </w:rPr>
              <w:t>оговор за</w:t>
            </w:r>
            <w:r w:rsidR="003578A5">
              <w:rPr>
                <w:rFonts w:ascii="Times New Roman" w:hAnsi="Times New Roman"/>
                <w:szCs w:val="24"/>
              </w:rPr>
              <w:t xml:space="preserve"> предоставяне на</w:t>
            </w:r>
            <w:r>
              <w:rPr>
                <w:rFonts w:ascii="Times New Roman" w:hAnsi="Times New Roman"/>
                <w:szCs w:val="24"/>
              </w:rPr>
              <w:t xml:space="preserve"> БФП </w:t>
            </w:r>
            <w:r w:rsidR="003578A5">
              <w:rPr>
                <w:rFonts w:ascii="Times New Roman" w:hAnsi="Times New Roman"/>
                <w:szCs w:val="24"/>
              </w:rPr>
              <w:t xml:space="preserve">№ </w:t>
            </w:r>
            <w:r w:rsidRPr="003578A5">
              <w:rPr>
                <w:rFonts w:ascii="Times New Roman" w:hAnsi="Times New Roman"/>
                <w:b/>
                <w:bCs/>
                <w:szCs w:val="24"/>
              </w:rPr>
              <w:t>BG16RFPR001-1.004-062</w:t>
            </w:r>
            <w:r w:rsidRPr="008C4D9C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 xml:space="preserve">, а именно </w:t>
            </w:r>
            <w:r w:rsidRPr="008C4D9C">
              <w:rPr>
                <w:rFonts w:ascii="Times New Roman" w:hAnsi="Times New Roman"/>
                <w:szCs w:val="24"/>
              </w:rPr>
              <w:t>04.06.2026</w:t>
            </w:r>
          </w:p>
          <w:p w14:paraId="3F3BFC01" w14:textId="77777777" w:rsidR="009F6199" w:rsidRPr="002A730C" w:rsidRDefault="009F6199" w:rsidP="009F6199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50AD5028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23E8E8AC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3932D5AB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ІІІ: ЮРИДИЧЕСКА, ИКОНОМИЧЕСКА, ФИНАНСОВА И ТЕХНИЧЕСКА ИНФОРМАЦИЯ</w:t>
      </w:r>
    </w:p>
    <w:p w14:paraId="6E3BCA06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06C23E45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ІІІ.1) Условия</w:t>
      </w:r>
      <w:r w:rsidR="009308FC">
        <w:rPr>
          <w:rFonts w:ascii="Times New Roman" w:hAnsi="Times New Roman"/>
          <w:b/>
          <w:bCs/>
          <w:szCs w:val="24"/>
        </w:rPr>
        <w:t>,</w:t>
      </w:r>
      <w:r w:rsidRPr="002A730C">
        <w:rPr>
          <w:rFonts w:ascii="Times New Roman" w:hAnsi="Times New Roman"/>
          <w:b/>
          <w:bCs/>
          <w:szCs w:val="24"/>
        </w:rPr>
        <w:t xml:space="preserve"> свързани с изпълнението на </w:t>
      </w:r>
      <w:r w:rsidR="00E22083">
        <w:rPr>
          <w:rFonts w:ascii="Times New Roman" w:hAnsi="Times New Roman"/>
          <w:b/>
          <w:bCs/>
          <w:szCs w:val="24"/>
        </w:rPr>
        <w:t>предмета</w:t>
      </w:r>
      <w:r w:rsidR="00E22083" w:rsidRPr="002A730C">
        <w:rPr>
          <w:rFonts w:ascii="Times New Roman" w:hAnsi="Times New Roman"/>
          <w:b/>
          <w:bCs/>
          <w:szCs w:val="24"/>
        </w:rPr>
        <w:t xml:space="preserve"> </w:t>
      </w:r>
      <w:r w:rsidRPr="002A730C">
        <w:rPr>
          <w:rFonts w:ascii="Times New Roman" w:hAnsi="Times New Roman"/>
          <w:b/>
          <w:bCs/>
          <w:szCs w:val="24"/>
        </w:rPr>
        <w:t>на процедурата</w:t>
      </w:r>
    </w:p>
    <w:p w14:paraId="64DB9ABB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938"/>
      </w:tblGrid>
      <w:tr w:rsidR="002A730C" w:rsidRPr="002A730C" w14:paraId="3E7F41E4" w14:textId="77777777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E494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ІІІ.1.1) Изискуеми гаранции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0B520D">
              <w:rPr>
                <w:rFonts w:ascii="Times New Roman" w:hAnsi="Times New Roman"/>
                <w:bCs/>
                <w:i/>
                <w:sz w:val="18"/>
                <w:szCs w:val="18"/>
              </w:rPr>
              <w:t>когато е приложимо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14:paraId="440CEA24" w14:textId="77777777" w:rsidR="00D61CE9" w:rsidRPr="00D61CE9" w:rsidRDefault="008C4D9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DE286F">
              <w:rPr>
                <w:rFonts w:ascii="Times New Roman" w:hAnsi="Times New Roman"/>
                <w:b/>
                <w:i/>
                <w:szCs w:val="24"/>
              </w:rPr>
              <w:t>неприложимо</w:t>
            </w:r>
            <w:r w:rsidRPr="00D61CE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  <w:tr w:rsidR="002A730C" w:rsidRPr="002A730C" w14:paraId="576A7B18" w14:textId="77777777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A75D" w14:textId="77777777" w:rsidR="00D61CE9" w:rsidRDefault="00D61CE9" w:rsidP="00B91747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</w:p>
          <w:p w14:paraId="7A9464F6" w14:textId="77777777" w:rsidR="002A730C" w:rsidRPr="002A730C" w:rsidRDefault="002A730C" w:rsidP="00B91747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  <w:r w:rsidRPr="002A730C">
              <w:rPr>
                <w:i w:val="0"/>
                <w:color w:val="auto"/>
                <w:sz w:val="24"/>
              </w:rPr>
              <w:t>ІІІ.1.2) Условия и начин на финансиране и плащане и/или препратка към съответните разпоредби, които ги уреждат</w:t>
            </w:r>
          </w:p>
          <w:p w14:paraId="29F22AD4" w14:textId="77777777" w:rsidR="008C4D9C" w:rsidRPr="005B23E5" w:rsidRDefault="008C4D9C" w:rsidP="008C4D9C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B23E5">
              <w:rPr>
                <w:rFonts w:ascii="Times New Roman" w:hAnsi="Times New Roman"/>
                <w:bCs/>
                <w:szCs w:val="24"/>
              </w:rPr>
              <w:t xml:space="preserve">Договорът с изпълнителя се финансира от договор за предоставяне на безвъзмездна финансова помощ </w:t>
            </w:r>
            <w:r w:rsidRPr="00E224C8">
              <w:rPr>
                <w:rFonts w:ascii="Times New Roman" w:hAnsi="Times New Roman"/>
                <w:b/>
                <w:szCs w:val="24"/>
              </w:rPr>
              <w:t xml:space="preserve">№ </w:t>
            </w:r>
            <w:r w:rsidRPr="00E224C8">
              <w:rPr>
                <w:rFonts w:ascii="Times New Roman" w:hAnsi="Times New Roman"/>
                <w:b/>
                <w:sz w:val="28"/>
                <w:szCs w:val="28"/>
              </w:rPr>
              <w:t xml:space="preserve">BG16RFPR001-1.004-0629 </w:t>
            </w:r>
            <w:r w:rsidRPr="005B23E5">
              <w:rPr>
                <w:rFonts w:ascii="Times New Roman" w:hAnsi="Times New Roman"/>
                <w:bCs/>
                <w:szCs w:val="24"/>
              </w:rPr>
              <w:t xml:space="preserve">по процедура </w:t>
            </w:r>
            <w:r w:rsidRPr="00E224C8">
              <w:rPr>
                <w:rFonts w:ascii="Times New Roman" w:hAnsi="Times New Roman"/>
                <w:bCs/>
                <w:szCs w:val="24"/>
              </w:rPr>
              <w:t>BG16RFPR001-1.004</w:t>
            </w:r>
            <w:r w:rsidRPr="005B23E5">
              <w:rPr>
                <w:rFonts w:ascii="Times New Roman" w:hAnsi="Times New Roman"/>
                <w:bCs/>
                <w:szCs w:val="24"/>
              </w:rPr>
              <w:t xml:space="preserve"> „</w:t>
            </w:r>
            <w:r w:rsidRPr="00E224C8">
              <w:rPr>
                <w:rFonts w:ascii="Times New Roman" w:hAnsi="Times New Roman"/>
                <w:bCs/>
                <w:szCs w:val="24"/>
              </w:rPr>
              <w:t>Подкрепа за семейните предприятия, предприятията от творческите индустрии и занаятите</w:t>
            </w:r>
            <w:r w:rsidRPr="005B23E5">
              <w:rPr>
                <w:rFonts w:ascii="Times New Roman" w:hAnsi="Times New Roman"/>
                <w:bCs/>
                <w:szCs w:val="24"/>
              </w:rPr>
              <w:t>".</w:t>
            </w:r>
          </w:p>
          <w:p w14:paraId="4A61CB6D" w14:textId="77777777" w:rsidR="002A730C" w:rsidRDefault="008C4D9C" w:rsidP="008C4D9C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B23E5">
              <w:rPr>
                <w:rFonts w:ascii="Times New Roman" w:hAnsi="Times New Roman"/>
                <w:bCs/>
                <w:szCs w:val="24"/>
              </w:rPr>
              <w:t>Плащането се извършва по банков път както следва</w:t>
            </w:r>
            <w:r>
              <w:rPr>
                <w:rFonts w:ascii="Times New Roman" w:hAnsi="Times New Roman"/>
                <w:bCs/>
                <w:szCs w:val="24"/>
              </w:rPr>
              <w:t>:</w:t>
            </w:r>
          </w:p>
          <w:p w14:paraId="3E80DDAB" w14:textId="77777777" w:rsidR="00E224C8" w:rsidRPr="003402DF" w:rsidRDefault="00E224C8" w:rsidP="00E224C8">
            <w:pPr>
              <w:pStyle w:val="BodyText"/>
            </w:pPr>
            <w:r w:rsidRPr="003402DF">
              <w:t>- Авансово плащане в размер на 70% от сумата в 30-дневен срок след подписване на договор и издаване на фактура от страна на Изпълнителя;</w:t>
            </w:r>
          </w:p>
          <w:p w14:paraId="24C5E838" w14:textId="39B88C65" w:rsidR="008C4D9C" w:rsidRPr="00E224C8" w:rsidRDefault="00E224C8" w:rsidP="00E224C8">
            <w:pPr>
              <w:pStyle w:val="BodyText"/>
            </w:pPr>
            <w:r w:rsidRPr="003402DF">
              <w:t xml:space="preserve">- Окончателно плащане в размер на 30% от стойността на сключения договор за изпълнение, платимо в 30-дневен срок след доставка и въвеждане в експлоатация, подписване на приемо-предавателен протокол, </w:t>
            </w:r>
            <w:r w:rsidRPr="003402DF">
              <w:rPr>
                <w:bCs/>
              </w:rPr>
              <w:t>без забележки от двете страни, и издаване на фактура от страна на Изпълнителя</w:t>
            </w:r>
            <w:r w:rsidRPr="003402DF">
              <w:t>.</w:t>
            </w:r>
          </w:p>
        </w:tc>
      </w:tr>
      <w:tr w:rsidR="002A730C" w:rsidRPr="002A730C" w14:paraId="4AAC4175" w14:textId="77777777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1DE3" w14:textId="77777777" w:rsidR="00467A43" w:rsidRPr="002E67C6" w:rsidRDefault="00D87659" w:rsidP="00D87659">
            <w:pPr>
              <w:pStyle w:val="BodyText3"/>
              <w:snapToGrid w:val="0"/>
              <w:jc w:val="both"/>
              <w:rPr>
                <w:b w:val="0"/>
                <w:color w:val="auto"/>
                <w:sz w:val="24"/>
              </w:rPr>
            </w:pPr>
            <w:r w:rsidRPr="002E67C6">
              <w:rPr>
                <w:i w:val="0"/>
                <w:color w:val="auto"/>
                <w:sz w:val="24"/>
              </w:rPr>
              <w:t xml:space="preserve">ІІІ.1.3) </w:t>
            </w:r>
            <w:r w:rsidR="002E67C6" w:rsidRPr="002E67C6">
              <w:rPr>
                <w:i w:val="0"/>
                <w:color w:val="auto"/>
                <w:sz w:val="24"/>
              </w:rPr>
              <w:t xml:space="preserve">Възможни изменения в клаузите на </w:t>
            </w:r>
            <w:r w:rsidR="00467A43" w:rsidRPr="002E67C6">
              <w:rPr>
                <w:i w:val="0"/>
                <w:color w:val="auto"/>
                <w:sz w:val="24"/>
              </w:rPr>
              <w:t>договора за изпълнение</w:t>
            </w:r>
            <w:r w:rsidR="002E67C6" w:rsidRPr="002E67C6">
              <w:rPr>
                <w:i w:val="0"/>
                <w:color w:val="auto"/>
                <w:sz w:val="24"/>
              </w:rPr>
              <w:t xml:space="preserve"> (след подписването му) и условията, при които те могат да се използват</w:t>
            </w:r>
            <w:r w:rsidR="00467A43" w:rsidRPr="002E67C6">
              <w:rPr>
                <w:i w:val="0"/>
                <w:color w:val="auto"/>
                <w:sz w:val="24"/>
              </w:rPr>
              <w:t xml:space="preserve">: </w:t>
            </w:r>
            <w:r w:rsidR="00663862" w:rsidRPr="002E67C6">
              <w:rPr>
                <w:b w:val="0"/>
                <w:bCs/>
                <w:color w:val="auto"/>
              </w:rPr>
              <w:t>(</w:t>
            </w:r>
            <w:r w:rsidR="00663862" w:rsidRPr="002E67C6">
              <w:rPr>
                <w:b w:val="0"/>
                <w:iCs/>
                <w:color w:val="auto"/>
              </w:rPr>
              <w:t>когато е приложимо</w:t>
            </w:r>
            <w:r w:rsidR="00663862" w:rsidRPr="002E67C6">
              <w:rPr>
                <w:b w:val="0"/>
                <w:bCs/>
                <w:color w:val="auto"/>
              </w:rPr>
              <w:t>)</w:t>
            </w:r>
          </w:p>
          <w:p w14:paraId="64E462F5" w14:textId="77777777" w:rsidR="00D87659" w:rsidRPr="002E67C6" w:rsidRDefault="008C4D9C" w:rsidP="00467A43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  <w:r w:rsidRPr="008C4D9C">
              <w:rPr>
                <w:b w:val="0"/>
                <w:bCs/>
                <w:i w:val="0"/>
                <w:color w:val="auto"/>
                <w:sz w:val="24"/>
                <w:lang w:eastAsia="en-US"/>
              </w:rPr>
              <w:t>неприложимо</w:t>
            </w:r>
          </w:p>
          <w:p w14:paraId="28B53483" w14:textId="77777777" w:rsidR="00467A43" w:rsidRPr="002E67C6" w:rsidRDefault="00467A43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1C7DD24E" w14:textId="77777777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045D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lastRenderedPageBreak/>
              <w:t>ІІІ.1.</w:t>
            </w:r>
            <w:r w:rsidR="00D87659">
              <w:rPr>
                <w:rFonts w:ascii="Times New Roman" w:hAnsi="Times New Roman"/>
                <w:b/>
                <w:bCs/>
                <w:szCs w:val="24"/>
                <w:lang w:val="ru-RU"/>
              </w:rPr>
              <w:t>4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Други особени условия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 xml:space="preserve">  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да </w:t>
            </w:r>
            <w:r w:rsidR="008C4D9C">
              <w:rPr>
                <w:rFonts w:ascii="MS Gothic" w:eastAsia="MS Gothic" w:hAnsi="MS Gothic" w:hint="eastAsia"/>
                <w:b/>
                <w:bCs/>
                <w:szCs w:val="24"/>
              </w:rPr>
              <w:t>☑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  не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14:paraId="44AC3BFA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Ако да, </w:t>
            </w:r>
            <w:r w:rsidRPr="002A730C">
              <w:rPr>
                <w:rFonts w:ascii="Times New Roman" w:hAnsi="Times New Roman"/>
                <w:bCs/>
                <w:szCs w:val="24"/>
              </w:rPr>
              <w:t>опишете ги:</w:t>
            </w:r>
          </w:p>
          <w:p w14:paraId="1E85B7A5" w14:textId="77777777" w:rsidR="008C4D9C" w:rsidRPr="006A157F" w:rsidRDefault="008C4D9C" w:rsidP="008C4D9C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6A157F">
              <w:rPr>
                <w:rFonts w:ascii="Times New Roman" w:hAnsi="Times New Roman"/>
                <w:bCs/>
                <w:szCs w:val="24"/>
              </w:rPr>
              <w:t xml:space="preserve">Кандидатът трябва да отговаря напълно на всички определени в документацията от бенефициента задължителни минимални изисквания и условия, свързани с изпълнението на предмета на процедурата. Непокриването на дори само едно от тези изисквания е основание за отстраняване на кандидата от </w:t>
            </w:r>
            <w:r>
              <w:rPr>
                <w:rFonts w:ascii="Times New Roman" w:hAnsi="Times New Roman"/>
                <w:bCs/>
                <w:szCs w:val="24"/>
              </w:rPr>
              <w:t>участие,</w:t>
            </w:r>
            <w:r w:rsidRPr="006A157F">
              <w:rPr>
                <w:rFonts w:ascii="Times New Roman" w:hAnsi="Times New Roman"/>
                <w:bCs/>
                <w:szCs w:val="24"/>
              </w:rPr>
              <w:t xml:space="preserve"> поради несъответствие с поставените от Възложителя минимални изисквания за изпълнение на предмета на процедурата.</w:t>
            </w:r>
          </w:p>
          <w:p w14:paraId="0AE2F5E8" w14:textId="77777777" w:rsidR="008C4D9C" w:rsidRPr="006A157F" w:rsidRDefault="008C4D9C" w:rsidP="008C4D9C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0008B44" w14:textId="77777777" w:rsidR="008C4D9C" w:rsidRPr="006A157F" w:rsidRDefault="008C4D9C" w:rsidP="008C4D9C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FEB7C34" w14:textId="2502A746" w:rsidR="008C4D9C" w:rsidRPr="006A157F" w:rsidRDefault="008C4D9C" w:rsidP="008C4D9C">
            <w:pPr>
              <w:pStyle w:val="Default"/>
              <w:jc w:val="both"/>
              <w:rPr>
                <w:b/>
                <w:bCs/>
              </w:rPr>
            </w:pPr>
            <w:r w:rsidRPr="006A157F">
              <w:rPr>
                <w:b/>
                <w:bCs/>
              </w:rPr>
              <w:t>Срокът на гаранционен сервиз</w:t>
            </w:r>
            <w:r w:rsidRPr="006A157F">
              <w:t xml:space="preserve">, който кандидатите оферират следва да бъде </w:t>
            </w:r>
            <w:r w:rsidRPr="00C06816">
              <w:rPr>
                <w:b/>
                <w:bCs/>
                <w:u w:val="single"/>
              </w:rPr>
              <w:t xml:space="preserve">минимум </w:t>
            </w:r>
            <w:r w:rsidR="00EB554B">
              <w:rPr>
                <w:b/>
                <w:bCs/>
                <w:u w:val="single"/>
              </w:rPr>
              <w:t>12</w:t>
            </w:r>
            <w:r w:rsidRPr="00C06816">
              <w:rPr>
                <w:b/>
                <w:bCs/>
                <w:u w:val="single"/>
              </w:rPr>
              <w:t xml:space="preserve"> календарни месеца.</w:t>
            </w:r>
          </w:p>
          <w:p w14:paraId="3808C230" w14:textId="77777777" w:rsidR="008C4D9C" w:rsidRPr="006A157F" w:rsidRDefault="008C4D9C" w:rsidP="008C4D9C">
            <w:pPr>
              <w:pStyle w:val="Default"/>
              <w:jc w:val="both"/>
            </w:pPr>
          </w:p>
          <w:p w14:paraId="430E8979" w14:textId="77777777" w:rsidR="008C4D9C" w:rsidRPr="006A157F" w:rsidRDefault="008C4D9C" w:rsidP="008C4D9C">
            <w:pPr>
              <w:pStyle w:val="Default"/>
              <w:jc w:val="both"/>
            </w:pPr>
            <w:r w:rsidRPr="006A157F">
              <w:rPr>
                <w:b/>
                <w:bCs/>
              </w:rPr>
              <w:t xml:space="preserve">Гаранционният сервиз включва: </w:t>
            </w:r>
          </w:p>
          <w:p w14:paraId="1FBCBF3A" w14:textId="77777777" w:rsidR="008C4D9C" w:rsidRPr="006A157F" w:rsidRDefault="008C4D9C" w:rsidP="008C4D9C">
            <w:pPr>
              <w:pStyle w:val="Default"/>
              <w:numPr>
                <w:ilvl w:val="0"/>
                <w:numId w:val="8"/>
              </w:numPr>
              <w:jc w:val="both"/>
            </w:pPr>
            <w:r w:rsidRPr="006A157F">
              <w:t xml:space="preserve">сервизно обслужване, включително необходими резервни части; </w:t>
            </w:r>
          </w:p>
          <w:p w14:paraId="2700C680" w14:textId="77777777" w:rsidR="008C4D9C" w:rsidRPr="006A157F" w:rsidRDefault="008C4D9C" w:rsidP="008C4D9C">
            <w:pPr>
              <w:pStyle w:val="Default"/>
              <w:numPr>
                <w:ilvl w:val="0"/>
                <w:numId w:val="8"/>
              </w:numPr>
              <w:jc w:val="both"/>
            </w:pPr>
            <w:r w:rsidRPr="006A157F">
              <w:t xml:space="preserve">подмяна на дефектирали части; </w:t>
            </w:r>
          </w:p>
          <w:p w14:paraId="63CBD957" w14:textId="77777777" w:rsidR="008C4D9C" w:rsidRPr="006A157F" w:rsidRDefault="008C4D9C" w:rsidP="008C4D9C">
            <w:pPr>
              <w:pStyle w:val="Default"/>
              <w:numPr>
                <w:ilvl w:val="0"/>
                <w:numId w:val="8"/>
              </w:numPr>
              <w:jc w:val="both"/>
            </w:pPr>
            <w:r w:rsidRPr="006A157F">
              <w:t>отстраняване на повреди при експлоатация на доставеното оборудване и  отстраняване на възникнали софтуерни проблеми при експлоатацията на управляващия софтуер;</w:t>
            </w:r>
          </w:p>
          <w:p w14:paraId="1E5DCB54" w14:textId="77777777" w:rsidR="008C4D9C" w:rsidRPr="006A157F" w:rsidRDefault="008C4D9C" w:rsidP="008C4D9C">
            <w:pPr>
              <w:pStyle w:val="Default"/>
              <w:numPr>
                <w:ilvl w:val="0"/>
                <w:numId w:val="8"/>
              </w:numPr>
              <w:jc w:val="both"/>
            </w:pPr>
            <w:r w:rsidRPr="006A157F">
              <w:t>Срок за отстраняване на неизправности в срока гаранционно обслужване - до 24 часа;</w:t>
            </w:r>
          </w:p>
          <w:p w14:paraId="0F4E1E80" w14:textId="77777777" w:rsidR="008C4D9C" w:rsidRPr="006A157F" w:rsidRDefault="008C4D9C" w:rsidP="008C4D9C">
            <w:pPr>
              <w:pStyle w:val="Default"/>
              <w:numPr>
                <w:ilvl w:val="0"/>
                <w:numId w:val="8"/>
              </w:numPr>
              <w:jc w:val="both"/>
            </w:pPr>
            <w:r w:rsidRPr="006A157F">
              <w:t>Предоставяне на заместващо оборудване – при необходимост от ремонтни дейности за повече от 7 календарни дни;</w:t>
            </w:r>
          </w:p>
          <w:p w14:paraId="42F4C4D4" w14:textId="77777777" w:rsidR="008C4D9C" w:rsidRPr="006A157F" w:rsidRDefault="008C4D9C" w:rsidP="008C4D9C">
            <w:pPr>
              <w:pStyle w:val="Default"/>
              <w:jc w:val="both"/>
            </w:pPr>
          </w:p>
          <w:p w14:paraId="432FD8ED" w14:textId="77777777" w:rsidR="008C4D9C" w:rsidRPr="006A157F" w:rsidRDefault="008C4D9C" w:rsidP="008C4D9C">
            <w:pPr>
              <w:pStyle w:val="Default"/>
              <w:jc w:val="both"/>
            </w:pPr>
            <w:r w:rsidRPr="006A157F">
              <w:rPr>
                <w:b/>
                <w:bCs/>
              </w:rPr>
              <w:t xml:space="preserve">Срокът на гаранционен сервиз започва от датата на подписване на окончателния приемо-предавателен протокол. </w:t>
            </w:r>
          </w:p>
          <w:p w14:paraId="1DA1C2C2" w14:textId="77777777" w:rsidR="008C4D9C" w:rsidRPr="006A157F" w:rsidRDefault="008C4D9C" w:rsidP="008C4D9C">
            <w:pPr>
              <w:pStyle w:val="Default"/>
              <w:jc w:val="both"/>
            </w:pPr>
          </w:p>
          <w:p w14:paraId="61B94AF7" w14:textId="77777777" w:rsidR="002A730C" w:rsidRPr="002A730C" w:rsidRDefault="008C4D9C" w:rsidP="008C4D9C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A157F">
              <w:t>Доставчикът следва да извърши монтаж и инсталация на оборудването съгласно договора за доставка.</w:t>
            </w:r>
          </w:p>
        </w:tc>
      </w:tr>
      <w:tr w:rsidR="002A730C" w:rsidRPr="002A730C" w14:paraId="03B0292D" w14:textId="77777777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B562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18285C25" w14:textId="77777777" w:rsidR="002D5BC3" w:rsidRDefault="002D5BC3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5F63C524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 xml:space="preserve">ІІІ.2) Условия за участие </w:t>
      </w:r>
    </w:p>
    <w:p w14:paraId="118EDDC8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4510"/>
      </w:tblGrid>
      <w:tr w:rsidR="002A730C" w:rsidRPr="002A730C" w14:paraId="053DD8B5" w14:textId="77777777">
        <w:trPr>
          <w:cantSplit/>
        </w:trPr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041E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ІІІ.2.</w:t>
            </w:r>
            <w:r w:rsidRPr="002A730C"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  <w:r w:rsidRPr="002A730C">
              <w:rPr>
                <w:rFonts w:ascii="Times New Roman" w:hAnsi="Times New Roman"/>
                <w:b/>
                <w:szCs w:val="24"/>
              </w:rPr>
              <w:t>) Правен статус</w:t>
            </w:r>
          </w:p>
          <w:p w14:paraId="76ADD128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A730C" w:rsidRPr="002A730C" w14:paraId="15108CAA" w14:textId="77777777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3DE5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Изискуеми документи:</w:t>
            </w:r>
          </w:p>
          <w:p w14:paraId="4DE63F20" w14:textId="77777777"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4FB0F463" w14:textId="77777777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07A9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14:paraId="57BFB72F" w14:textId="77777777" w:rsidR="006D1DC4" w:rsidRDefault="006D1DC4" w:rsidP="007A134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="00D347DC">
              <w:rPr>
                <w:rFonts w:ascii="Times New Roman" w:hAnsi="Times New Roman"/>
              </w:rPr>
              <w:t xml:space="preserve">екларация с посочване на </w:t>
            </w:r>
            <w:r w:rsidR="00EE425E">
              <w:rPr>
                <w:rFonts w:ascii="Times New Roman" w:hAnsi="Times New Roman"/>
              </w:rPr>
              <w:t>ЕИК/ Удостоверение за актуално състояние</w:t>
            </w:r>
            <w:r w:rsidRPr="006D1DC4">
              <w:rPr>
                <w:rFonts w:ascii="Times New Roman" w:hAnsi="Times New Roman"/>
              </w:rPr>
              <w:t>, а когато е физическо лице - документ за самоличност</w:t>
            </w:r>
            <w:r w:rsidR="00D347DC">
              <w:rPr>
                <w:rFonts w:ascii="Times New Roman" w:hAnsi="Times New Roman"/>
              </w:rPr>
              <w:t>;</w:t>
            </w:r>
            <w:r w:rsidRPr="006D1DC4" w:rsidDel="006D1DC4">
              <w:rPr>
                <w:rFonts w:ascii="Times New Roman" w:hAnsi="Times New Roman"/>
                <w:szCs w:val="24"/>
              </w:rPr>
              <w:t xml:space="preserve"> </w:t>
            </w:r>
          </w:p>
          <w:p w14:paraId="70E36947" w14:textId="77777777" w:rsidR="002A730C" w:rsidRPr="006D1DC4" w:rsidRDefault="002A730C" w:rsidP="00F8621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E4250B">
              <w:rPr>
                <w:rFonts w:ascii="Times New Roman" w:hAnsi="Times New Roman"/>
              </w:rPr>
              <w:t>Деклараци</w:t>
            </w:r>
            <w:r w:rsidR="00137D08">
              <w:rPr>
                <w:rFonts w:ascii="Times New Roman" w:hAnsi="Times New Roman"/>
              </w:rPr>
              <w:t>я</w:t>
            </w:r>
            <w:r w:rsidRPr="006D1DC4">
              <w:rPr>
                <w:rFonts w:ascii="Times New Roman" w:hAnsi="Times New Roman"/>
                <w:szCs w:val="24"/>
              </w:rPr>
              <w:t xml:space="preserve"> по </w:t>
            </w:r>
            <w:r w:rsidR="009E2367" w:rsidRPr="002A730C">
              <w:rPr>
                <w:rFonts w:ascii="Times New Roman" w:hAnsi="Times New Roman"/>
                <w:szCs w:val="24"/>
              </w:rPr>
              <w:t xml:space="preserve">чл. </w:t>
            </w:r>
            <w:r w:rsidR="00E22083">
              <w:rPr>
                <w:rFonts w:ascii="Times New Roman" w:hAnsi="Times New Roman"/>
                <w:szCs w:val="24"/>
              </w:rPr>
              <w:t>12, ал. 1, т. 1 от ПМС №</w:t>
            </w:r>
            <w:r w:rsidR="004C41E5" w:rsidRPr="002F13BF">
              <w:rPr>
                <w:rFonts w:ascii="Times New Roman" w:hAnsi="Times New Roman"/>
                <w:szCs w:val="24"/>
              </w:rPr>
              <w:t xml:space="preserve"> </w:t>
            </w:r>
            <w:r w:rsidR="00F8621A">
              <w:rPr>
                <w:rFonts w:ascii="Times New Roman" w:hAnsi="Times New Roman"/>
                <w:szCs w:val="24"/>
                <w:lang w:val="en-US"/>
              </w:rPr>
              <w:t>4</w:t>
            </w:r>
            <w:r w:rsidR="009308FC">
              <w:rPr>
                <w:rFonts w:ascii="Times New Roman" w:hAnsi="Times New Roman"/>
                <w:szCs w:val="24"/>
              </w:rPr>
              <w:t>/</w:t>
            </w:r>
            <w:r w:rsidR="00F8621A" w:rsidRPr="00F8621A">
              <w:rPr>
                <w:rFonts w:ascii="Times New Roman" w:hAnsi="Times New Roman"/>
                <w:szCs w:val="24"/>
              </w:rPr>
              <w:t>11.01.2024</w:t>
            </w:r>
            <w:r w:rsidR="00F8621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9308FC">
              <w:rPr>
                <w:rFonts w:ascii="Times New Roman" w:hAnsi="Times New Roman"/>
                <w:szCs w:val="24"/>
              </w:rPr>
              <w:t>г.</w:t>
            </w:r>
          </w:p>
          <w:p w14:paraId="5F4AB583" w14:textId="77777777" w:rsidR="002A730C" w:rsidRPr="002A730C" w:rsidRDefault="002A730C" w:rsidP="00B9174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Други документи (ако е приложимо)</w:t>
            </w:r>
            <w:r w:rsidR="00D347DC">
              <w:rPr>
                <w:rFonts w:ascii="Times New Roman" w:hAnsi="Times New Roman"/>
                <w:szCs w:val="24"/>
              </w:rPr>
              <w:t>.</w:t>
            </w:r>
          </w:p>
          <w:p w14:paraId="50225202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2A730C" w:rsidRPr="002A730C" w14:paraId="52929425" w14:textId="77777777">
        <w:trPr>
          <w:cantSplit/>
          <w:trHeight w:val="485"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55C0" w14:textId="77777777" w:rsidR="002A730C" w:rsidRPr="002A730C" w:rsidRDefault="002A730C" w:rsidP="009308FC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ІІІ.2.</w:t>
            </w:r>
            <w:r w:rsidR="00257D2C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</w:t>
            </w:r>
            <w:r w:rsidR="00F8621A" w:rsidRPr="00F8621A">
              <w:rPr>
                <w:rFonts w:ascii="Times New Roman" w:hAnsi="Times New Roman"/>
                <w:b/>
                <w:bCs/>
                <w:szCs w:val="24"/>
              </w:rPr>
              <w:t>И</w:t>
            </w:r>
            <w:r w:rsidR="00F8621A">
              <w:rPr>
                <w:rFonts w:ascii="Times New Roman" w:hAnsi="Times New Roman"/>
                <w:b/>
                <w:bCs/>
                <w:szCs w:val="24"/>
              </w:rPr>
              <w:t>кономическо и финансово</w:t>
            </w:r>
            <w:r w:rsidR="00F8621A" w:rsidRPr="00F8621A">
              <w:rPr>
                <w:rFonts w:ascii="Times New Roman" w:hAnsi="Times New Roman"/>
                <w:b/>
                <w:bCs/>
                <w:szCs w:val="24"/>
              </w:rPr>
              <w:t xml:space="preserve"> състояние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 (по чл. </w:t>
            </w:r>
            <w:r w:rsidR="000B5362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, ал. </w:t>
            </w:r>
            <w:r w:rsidR="009308FC">
              <w:rPr>
                <w:rFonts w:ascii="Times New Roman" w:hAnsi="Times New Roman"/>
                <w:b/>
                <w:bCs/>
                <w:szCs w:val="24"/>
              </w:rPr>
              <w:t>11</w:t>
            </w:r>
            <w:r w:rsidR="000B53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0436BD">
              <w:rPr>
                <w:rFonts w:ascii="Times New Roman" w:hAnsi="Times New Roman"/>
                <w:b/>
                <w:bCs/>
                <w:szCs w:val="24"/>
              </w:rPr>
              <w:t>от ПМС</w:t>
            </w:r>
            <w:r w:rsidR="006B016F" w:rsidRPr="002F13BF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6B016F">
              <w:rPr>
                <w:rFonts w:ascii="Times New Roman" w:hAnsi="Times New Roman"/>
                <w:b/>
                <w:bCs/>
                <w:szCs w:val="24"/>
              </w:rPr>
              <w:t>№</w:t>
            </w:r>
            <w:r w:rsidR="00F8621A">
              <w:rPr>
                <w:rFonts w:ascii="Times New Roman" w:hAnsi="Times New Roman"/>
                <w:b/>
                <w:bCs/>
                <w:szCs w:val="24"/>
              </w:rPr>
              <w:t xml:space="preserve"> 4/11.01.2024</w:t>
            </w:r>
            <w:r w:rsidR="009308FC">
              <w:rPr>
                <w:rFonts w:ascii="Times New Roman" w:hAnsi="Times New Roman"/>
                <w:b/>
                <w:bCs/>
                <w:szCs w:val="24"/>
              </w:rPr>
              <w:t xml:space="preserve"> г.)</w:t>
            </w:r>
          </w:p>
        </w:tc>
      </w:tr>
      <w:tr w:rsidR="002A730C" w:rsidRPr="002A730C" w14:paraId="7017EC4B" w14:textId="77777777" w:rsidTr="00630173">
        <w:trPr>
          <w:trHeight w:val="1691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14:paraId="5C4A30C6" w14:textId="77777777" w:rsidR="002A730C" w:rsidRPr="00F8621A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szCs w:val="24"/>
              </w:rPr>
              <w:t>Изискуеми документи и информация</w:t>
            </w:r>
            <w:r w:rsidR="00F8621A">
              <w:rPr>
                <w:rFonts w:ascii="Times New Roman" w:hAnsi="Times New Roman"/>
                <w:szCs w:val="24"/>
                <w:lang w:val="en-US"/>
              </w:rPr>
              <w:t>:</w:t>
            </w:r>
          </w:p>
          <w:p w14:paraId="253DF3E6" w14:textId="77777777" w:rsidR="002A730C" w:rsidRPr="002A730C" w:rsidRDefault="00057E80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Изискуеми документи и информация: </w:t>
            </w:r>
            <w:r>
              <w:rPr>
                <w:rFonts w:ascii="Times New Roman" w:hAnsi="Times New Roman"/>
                <w:bCs/>
                <w:szCs w:val="24"/>
              </w:rPr>
              <w:t xml:space="preserve">Справка за </w:t>
            </w:r>
            <w:r w:rsidRPr="005B23E5">
              <w:rPr>
                <w:rFonts w:ascii="Times New Roman" w:hAnsi="Times New Roman"/>
                <w:bCs/>
                <w:szCs w:val="24"/>
              </w:rPr>
              <w:t>Оборот</w:t>
            </w:r>
            <w:r>
              <w:rPr>
                <w:rFonts w:ascii="Times New Roman" w:hAnsi="Times New Roman"/>
                <w:bCs/>
                <w:szCs w:val="24"/>
              </w:rPr>
              <w:t>а</w:t>
            </w:r>
            <w:r w:rsidRPr="005B23E5">
              <w:rPr>
                <w:rFonts w:ascii="Times New Roman" w:hAnsi="Times New Roman"/>
                <w:bCs/>
                <w:szCs w:val="24"/>
              </w:rPr>
              <w:t>, който се отнася до предмета на</w:t>
            </w:r>
            <w:r>
              <w:rPr>
                <w:rFonts w:ascii="Times New Roman" w:hAnsi="Times New Roman"/>
                <w:bCs/>
                <w:szCs w:val="24"/>
              </w:rPr>
              <w:t xml:space="preserve"> предмета на обособената позиция за последните 3 приключили финансови години в зависимост от датата, на която кандидатът е учреден или е започнал дейността си.</w:t>
            </w:r>
          </w:p>
          <w:p w14:paraId="54C27B78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9E48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lastRenderedPageBreak/>
              <w:t xml:space="preserve">Минимални изисквания </w:t>
            </w:r>
            <w:r w:rsidRPr="002A730C">
              <w:rPr>
                <w:rFonts w:ascii="Times New Roman" w:hAnsi="Times New Roman"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A730C">
              <w:rPr>
                <w:rFonts w:ascii="Times New Roman" w:hAnsi="Times New Roman"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</w:p>
          <w:p w14:paraId="73501B60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Участникът следва да е реализирал минимален специфичен оборот в сферата, попадаща в обхвата на обособената позиция, общо за последните три приключили финансови години в зависимост от датата, на която </w:t>
            </w:r>
            <w:r>
              <w:rPr>
                <w:rFonts w:ascii="Times New Roman" w:hAnsi="Times New Roman"/>
                <w:bCs/>
                <w:szCs w:val="24"/>
              </w:rPr>
              <w:lastRenderedPageBreak/>
              <w:t>участникът е създаден или е започнал дейността си, в размер не по-малък от:</w:t>
            </w:r>
          </w:p>
          <w:p w14:paraId="63372F4E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За ОП 1: </w:t>
            </w:r>
            <w:r>
              <w:rPr>
                <w:rFonts w:ascii="Times New Roman" w:hAnsi="Times New Roman"/>
                <w:szCs w:val="24"/>
              </w:rPr>
              <w:t>218 000</w:t>
            </w:r>
            <w:r w:rsidRPr="00CB3DD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лв.</w:t>
            </w:r>
          </w:p>
          <w:p w14:paraId="571E9FDF" w14:textId="5C1521F3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i/>
                <w:szCs w:val="24"/>
              </w:rPr>
              <w:t>О</w:t>
            </w:r>
            <w:r w:rsidRPr="005B23E5">
              <w:rPr>
                <w:rFonts w:ascii="Times New Roman" w:hAnsi="Times New Roman"/>
                <w:bCs/>
                <w:i/>
                <w:szCs w:val="24"/>
              </w:rPr>
              <w:t xml:space="preserve">борот, който се отнася до предмета 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на ОП1, е оборот от доставката на </w:t>
            </w:r>
            <w:r w:rsidR="00EB554B">
              <w:rPr>
                <w:rFonts w:ascii="Times New Roman" w:hAnsi="Times New Roman"/>
                <w:bCs/>
                <w:i/>
                <w:szCs w:val="24"/>
              </w:rPr>
              <w:t>м</w:t>
            </w:r>
            <w:r w:rsidR="00EB554B" w:rsidRPr="00EB554B">
              <w:rPr>
                <w:rFonts w:ascii="Times New Roman" w:hAnsi="Times New Roman"/>
                <w:bCs/>
                <w:i/>
                <w:szCs w:val="24"/>
              </w:rPr>
              <w:t xml:space="preserve">еталообработващи машини и оборудване </w:t>
            </w:r>
            <w:r w:rsidR="00EB554B">
              <w:rPr>
                <w:rFonts w:ascii="Times New Roman" w:hAnsi="Times New Roman"/>
                <w:bCs/>
                <w:i/>
                <w:szCs w:val="24"/>
              </w:rPr>
              <w:t>или еквивалент</w:t>
            </w:r>
            <w:r>
              <w:rPr>
                <w:rFonts w:ascii="Times New Roman" w:hAnsi="Times New Roman"/>
                <w:bCs/>
                <w:i/>
                <w:szCs w:val="24"/>
              </w:rPr>
              <w:t>.</w:t>
            </w:r>
          </w:p>
          <w:p w14:paraId="4CE8145D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7E621244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 ОП 2:</w:t>
            </w:r>
            <w:r w:rsidRPr="00DE286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56 000</w:t>
            </w:r>
            <w:r w:rsidRPr="00CB3DD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лв.</w:t>
            </w:r>
          </w:p>
          <w:p w14:paraId="1363BCC8" w14:textId="2386323F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i/>
                <w:szCs w:val="24"/>
              </w:rPr>
              <w:t>О</w:t>
            </w:r>
            <w:r w:rsidRPr="005B23E5">
              <w:rPr>
                <w:rFonts w:ascii="Times New Roman" w:hAnsi="Times New Roman"/>
                <w:bCs/>
                <w:i/>
                <w:szCs w:val="24"/>
              </w:rPr>
              <w:t xml:space="preserve">борот, който се отнася до предмета 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на ОП2, е оборот от доставката на </w:t>
            </w:r>
            <w:r w:rsidR="00EB554B">
              <w:rPr>
                <w:rFonts w:ascii="Times New Roman" w:hAnsi="Times New Roman"/>
                <w:bCs/>
                <w:i/>
                <w:szCs w:val="24"/>
              </w:rPr>
              <w:t>м</w:t>
            </w:r>
            <w:r w:rsidR="00EB554B" w:rsidRPr="00EB554B">
              <w:rPr>
                <w:rFonts w:ascii="Times New Roman" w:hAnsi="Times New Roman"/>
                <w:bCs/>
                <w:i/>
                <w:szCs w:val="24"/>
              </w:rPr>
              <w:t xml:space="preserve">еталообработващи машини и оборудване </w:t>
            </w:r>
            <w:r>
              <w:rPr>
                <w:rFonts w:ascii="Times New Roman" w:hAnsi="Times New Roman"/>
                <w:bCs/>
                <w:i/>
                <w:szCs w:val="24"/>
              </w:rPr>
              <w:t>или еквивалент.</w:t>
            </w:r>
          </w:p>
          <w:p w14:paraId="744E04B8" w14:textId="77777777" w:rsidR="002A730C" w:rsidRPr="002A730C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38E1FC88" w14:textId="77777777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759" w14:textId="77777777" w:rsidR="00A96076" w:rsidRDefault="00A96076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BAE0625" w14:textId="77777777" w:rsidR="00A96076" w:rsidRDefault="00A96076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E2E9A19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ІІІ.2.</w:t>
            </w:r>
            <w:r w:rsidR="00257D2C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) Технически възможности и</w:t>
            </w:r>
            <w:r w:rsidR="00B13FAF">
              <w:rPr>
                <w:rFonts w:ascii="Times New Roman" w:hAnsi="Times New Roman"/>
                <w:b/>
                <w:bCs/>
                <w:szCs w:val="24"/>
              </w:rPr>
              <w:t>/или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квалификация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 (по чл. </w:t>
            </w:r>
            <w:r w:rsidR="000B5362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, ал. </w:t>
            </w:r>
            <w:r w:rsidR="000B5362">
              <w:rPr>
                <w:rFonts w:ascii="Times New Roman" w:hAnsi="Times New Roman"/>
                <w:b/>
                <w:bCs/>
                <w:szCs w:val="24"/>
              </w:rPr>
              <w:t xml:space="preserve">13 </w:t>
            </w:r>
            <w:r w:rsidR="000436BD">
              <w:rPr>
                <w:rFonts w:ascii="Times New Roman" w:hAnsi="Times New Roman"/>
                <w:b/>
                <w:bCs/>
                <w:szCs w:val="24"/>
              </w:rPr>
              <w:t>от ПМС</w:t>
            </w:r>
            <w:r w:rsidR="00BB1E0C">
              <w:rPr>
                <w:rFonts w:ascii="Times New Roman" w:hAnsi="Times New Roman"/>
                <w:b/>
                <w:bCs/>
                <w:szCs w:val="24"/>
              </w:rPr>
              <w:t xml:space="preserve"> №</w:t>
            </w:r>
            <w:r w:rsidR="000436B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A6458D" w:rsidRPr="00A6458D">
              <w:rPr>
                <w:rFonts w:ascii="Times New Roman" w:hAnsi="Times New Roman"/>
                <w:b/>
                <w:bCs/>
                <w:szCs w:val="24"/>
              </w:rPr>
              <w:t xml:space="preserve">4/11.01.2024 </w:t>
            </w:r>
            <w:r w:rsidR="009308FC">
              <w:rPr>
                <w:rFonts w:ascii="Times New Roman" w:hAnsi="Times New Roman"/>
                <w:b/>
                <w:bCs/>
                <w:szCs w:val="24"/>
              </w:rPr>
              <w:t>г.)</w:t>
            </w:r>
          </w:p>
          <w:p w14:paraId="0CDA9710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369E692E" w14:textId="77777777" w:rsidTr="00630173">
        <w:trPr>
          <w:trHeight w:val="1368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14:paraId="50A1BE54" w14:textId="77777777" w:rsidR="002A730C" w:rsidRPr="00F8621A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szCs w:val="24"/>
              </w:rPr>
              <w:t>Изискуеми документи и информация</w:t>
            </w:r>
            <w:r w:rsidR="00F8621A">
              <w:rPr>
                <w:rFonts w:ascii="Times New Roman" w:hAnsi="Times New Roman"/>
                <w:szCs w:val="24"/>
                <w:lang w:val="en-US"/>
              </w:rPr>
              <w:t>:</w:t>
            </w:r>
          </w:p>
          <w:p w14:paraId="680F7CF2" w14:textId="77777777" w:rsidR="00180B3B" w:rsidRPr="00180B3B" w:rsidRDefault="00180B3B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14:paraId="3539475A" w14:textId="77777777" w:rsidR="00057E80" w:rsidRDefault="00057E80" w:rsidP="00057E80">
            <w:pPr>
              <w:pStyle w:val="ListParagraph"/>
              <w:numPr>
                <w:ilvl w:val="0"/>
                <w:numId w:val="9"/>
              </w:numPr>
              <w:spacing w:line="249" w:lineRule="auto"/>
              <w:ind w:left="5" w:righ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Кандидатът следва да предостави списък на изпълнени  доставки за последните три години от датата на подаване на офертата в зависимост от датата, на която кандидатът е учреден или е започнал дейността си, включително стойностите, датите и получателите, придружен от препоръки за добро изпълнение. </w:t>
            </w:r>
          </w:p>
          <w:p w14:paraId="71730FB3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3538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Минимални изисквания </w:t>
            </w:r>
            <w:r w:rsidRPr="002A730C">
              <w:rPr>
                <w:rFonts w:ascii="Times New Roman" w:hAnsi="Times New Roman"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A730C">
              <w:rPr>
                <w:rFonts w:ascii="Times New Roman" w:hAnsi="Times New Roman"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</w:p>
          <w:p w14:paraId="15BC9477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Извършени поне 3 /три/ доставки сходни с предмета на обособената позиция за последните три години, преди датата на подаване на офертата</w:t>
            </w:r>
            <w:r>
              <w:rPr>
                <w:rFonts w:ascii="Times New Roman" w:hAnsi="Times New Roman"/>
              </w:rPr>
              <w:t xml:space="preserve"> от датата на подаване на офертата в зависимост от датата, на която кандидатът е учреден или е започнал дейността си</w:t>
            </w:r>
            <w:r>
              <w:rPr>
                <w:rFonts w:ascii="Times New Roman" w:hAnsi="Times New Roman"/>
                <w:bCs/>
                <w:szCs w:val="24"/>
              </w:rPr>
              <w:t xml:space="preserve">.  </w:t>
            </w:r>
          </w:p>
          <w:p w14:paraId="35E894BA" w14:textId="26512DB4" w:rsidR="002A730C" w:rsidRPr="002A730C" w:rsidRDefault="00057E80" w:rsidP="00EB554B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Cs/>
                <w:i/>
                <w:szCs w:val="24"/>
              </w:rPr>
              <w:t xml:space="preserve">За сходен предмет на настоящата обособена позиция ще се счита: доставка на </w:t>
            </w:r>
            <w:r w:rsidR="00EB554B">
              <w:rPr>
                <w:rFonts w:ascii="Times New Roman" w:hAnsi="Times New Roman"/>
                <w:bCs/>
                <w:i/>
                <w:szCs w:val="24"/>
              </w:rPr>
              <w:t>м</w:t>
            </w:r>
            <w:r w:rsidR="00EB554B" w:rsidRPr="00EB554B">
              <w:rPr>
                <w:rFonts w:ascii="Times New Roman" w:hAnsi="Times New Roman"/>
                <w:bCs/>
                <w:i/>
                <w:szCs w:val="24"/>
              </w:rPr>
              <w:t xml:space="preserve">еталообработващи машини и оборудване </w:t>
            </w:r>
            <w:r w:rsidR="00EB554B">
              <w:rPr>
                <w:rFonts w:ascii="Times New Roman" w:hAnsi="Times New Roman"/>
                <w:bCs/>
                <w:i/>
                <w:szCs w:val="24"/>
              </w:rPr>
              <w:t>или еквивалент.</w:t>
            </w:r>
          </w:p>
        </w:tc>
      </w:tr>
    </w:tbl>
    <w:p w14:paraId="7635D9BB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  <w:lang w:val="ru-RU"/>
        </w:rPr>
      </w:pPr>
    </w:p>
    <w:p w14:paraId="0AEEDAD7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  <w:lang w:val="ru-RU"/>
        </w:rPr>
      </w:pPr>
    </w:p>
    <w:p w14:paraId="084E1FFC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ІV ПРОЦЕДУРА</w:t>
      </w:r>
    </w:p>
    <w:p w14:paraId="382DAAAA" w14:textId="77777777" w:rsidR="00D66412" w:rsidRDefault="00D66412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4AF9045D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ІV.</w:t>
      </w:r>
      <w:r w:rsidR="00257D2C">
        <w:rPr>
          <w:rFonts w:ascii="Times New Roman" w:hAnsi="Times New Roman"/>
          <w:b/>
          <w:bCs/>
          <w:szCs w:val="24"/>
        </w:rPr>
        <w:t>1</w:t>
      </w:r>
      <w:r w:rsidRPr="002A730C">
        <w:rPr>
          <w:rFonts w:ascii="Times New Roman" w:hAnsi="Times New Roman"/>
          <w:b/>
          <w:bCs/>
          <w:szCs w:val="24"/>
        </w:rPr>
        <w:t>) Критерий за оценка на офертите</w:t>
      </w:r>
    </w:p>
    <w:p w14:paraId="4E293E00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24"/>
      </w:tblGrid>
      <w:tr w:rsidR="002A730C" w:rsidRPr="002A730C" w14:paraId="2CEF332B" w14:textId="77777777"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5427" w14:textId="77777777" w:rsidR="002A730C" w:rsidRPr="002A730C" w:rsidRDefault="004249B2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Икономически най-изгодна оферта съгласно един от следните критерии:</w:t>
            </w:r>
          </w:p>
          <w:p w14:paraId="687520F3" w14:textId="77777777"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моля, отбележете приложимото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14:paraId="707E00BD" w14:textId="77777777"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74F356CD" w14:textId="77777777">
        <w:tc>
          <w:tcPr>
            <w:tcW w:w="88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D0A9" w14:textId="77777777" w:rsidR="00C5724E" w:rsidRPr="002A730C" w:rsidRDefault="00C5724E" w:rsidP="00C5724E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най-ниска цена                                           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               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14:paraId="3B73CDA5" w14:textId="77777777" w:rsidR="00C5724E" w:rsidRDefault="00C5724E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4A4FC4B" w14:textId="77777777" w:rsidR="002A730C" w:rsidRPr="002A730C" w:rsidRDefault="006F076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ниво на разходите, като се отчита разходната ефективност</w:t>
            </w:r>
            <w:r w:rsidR="00A65779">
              <w:rPr>
                <w:rFonts w:ascii="Times New Roman" w:hAnsi="Times New Roman"/>
                <w:b/>
                <w:bCs/>
                <w:szCs w:val="24"/>
              </w:rPr>
              <w:t>, включително разходите за целия жизнен цикъл</w:t>
            </w:r>
            <w:r w:rsidR="00190D71">
              <w:rPr>
                <w:rFonts w:ascii="Times New Roman" w:hAnsi="Times New Roman"/>
                <w:b/>
                <w:bCs/>
                <w:szCs w:val="24"/>
              </w:rPr>
              <w:t xml:space="preserve">        </w:t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 xml:space="preserve">                 </w:t>
            </w:r>
            <w:r w:rsidR="00DE0FAB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14:paraId="286FC2C8" w14:textId="77777777" w:rsidR="006700E2" w:rsidRDefault="006700E2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14:paraId="62903DF5" w14:textId="77777777" w:rsidR="00A65779" w:rsidRPr="00CF06F8" w:rsidRDefault="00DE0FAB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9976D9">
              <w:rPr>
                <w:rFonts w:ascii="Times New Roman" w:hAnsi="Times New Roman"/>
                <w:b/>
                <w:bCs/>
                <w:szCs w:val="24"/>
              </w:rPr>
              <w:t xml:space="preserve">оптимално съотношение качество – цена              </w:t>
            </w:r>
            <w:r w:rsidR="00057E80">
              <w:rPr>
                <w:rFonts w:ascii="MS Gothic" w:eastAsia="MS Gothic" w:hAnsi="MS Gothic" w:hint="eastAsia"/>
                <w:b/>
                <w:bCs/>
                <w:szCs w:val="24"/>
              </w:rPr>
              <w:t>☑</w:t>
            </w:r>
          </w:p>
          <w:p w14:paraId="52A5CEE6" w14:textId="77777777" w:rsidR="00DE0FAB" w:rsidRPr="009E2367" w:rsidRDefault="00DE0FAB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14:paraId="3DFF20CD" w14:textId="77777777" w:rsidR="002A730C" w:rsidRPr="002A730C" w:rsidRDefault="00057E80" w:rsidP="008716E6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szCs w:val="24"/>
              </w:rPr>
              <w:t>☑</w:t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показатели, посочени в </w:t>
            </w:r>
            <w:r w:rsidR="004A2DB1">
              <w:rPr>
                <w:rFonts w:ascii="Times New Roman" w:hAnsi="Times New Roman"/>
                <w:szCs w:val="24"/>
              </w:rPr>
              <w:t>Методиката за оценка</w:t>
            </w:r>
          </w:p>
          <w:p w14:paraId="7F9A2ABE" w14:textId="77777777" w:rsid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866A5CC" w14:textId="77777777" w:rsidR="006700E2" w:rsidRPr="002A730C" w:rsidRDefault="006700E2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4EAA698F" w14:textId="77777777"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14:paraId="3655F28E" w14:textId="77777777"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Показатели</w:t>
            </w:r>
          </w:p>
          <w:p w14:paraId="1A4703A3" w14:textId="57E402C6" w:rsidR="00057E80" w:rsidRDefault="002A730C" w:rsidP="00057E80">
            <w:pPr>
              <w:pStyle w:val="ListParagraph"/>
              <w:numPr>
                <w:ilvl w:val="0"/>
                <w:numId w:val="10"/>
              </w:numPr>
              <w:autoSpaceDE w:val="0"/>
              <w:ind w:left="5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 </w:t>
            </w:r>
            <w:r w:rsidR="00057E80">
              <w:rPr>
                <w:rFonts w:ascii="Times New Roman" w:hAnsi="Times New Roman"/>
                <w:b/>
                <w:bCs/>
                <w:szCs w:val="24"/>
              </w:rPr>
              <w:t>Цена</w:t>
            </w:r>
          </w:p>
          <w:p w14:paraId="316333B8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5C3F9D4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2. Срок за доставка </w:t>
            </w:r>
          </w:p>
          <w:p w14:paraId="0A5407A5" w14:textId="77777777" w:rsidR="00057E80" w:rsidRDefault="00057E80" w:rsidP="00057E80">
            <w:pPr>
              <w:rPr>
                <w:sz w:val="18"/>
                <w:szCs w:val="18"/>
              </w:rPr>
            </w:pPr>
          </w:p>
          <w:p w14:paraId="54B5FF4F" w14:textId="77777777" w:rsidR="00057E80" w:rsidRDefault="00057E80" w:rsidP="00057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*Предложен срок за доставка по-кратък от 5/пет/ календарни дни</w:t>
            </w:r>
            <w:r>
              <w:t xml:space="preserve"> </w:t>
            </w:r>
            <w:r w:rsidRPr="00914E5A">
              <w:rPr>
                <w:sz w:val="18"/>
                <w:szCs w:val="18"/>
              </w:rPr>
              <w:t>от изпращането на възлагателн</w:t>
            </w:r>
            <w:r>
              <w:rPr>
                <w:sz w:val="18"/>
                <w:szCs w:val="18"/>
              </w:rPr>
              <w:t>о</w:t>
            </w:r>
            <w:r w:rsidRPr="00914E5A">
              <w:rPr>
                <w:sz w:val="18"/>
                <w:szCs w:val="18"/>
              </w:rPr>
              <w:t xml:space="preserve"> писмо от страна на възложителя</w:t>
            </w:r>
            <w:r>
              <w:rPr>
                <w:sz w:val="18"/>
                <w:szCs w:val="18"/>
              </w:rPr>
              <w:t xml:space="preserve"> ще се смята за нереалистичен. Предложения, с по-кратък срок на доставка от посочения минимален, ще бъдат предложени за отстраняване  и няма да бъдат разглеждани</w:t>
            </w:r>
          </w:p>
          <w:p w14:paraId="651066A5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 Допълнителни технически характеристики</w:t>
            </w:r>
          </w:p>
          <w:p w14:paraId="413EA5D4" w14:textId="77777777" w:rsidR="002A730C" w:rsidRPr="002A730C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14:paraId="1B6C8059" w14:textId="77777777"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lastRenderedPageBreak/>
              <w:t>Тежест</w:t>
            </w:r>
          </w:p>
          <w:p w14:paraId="2C849101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30%</w:t>
            </w:r>
          </w:p>
          <w:p w14:paraId="74BB8F74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A7B48E7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Cs w:val="24"/>
              </w:rPr>
              <w:t>%</w:t>
            </w:r>
          </w:p>
          <w:p w14:paraId="46A8B82F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1AEBCFD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7950E8D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C5C0C7D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2580C60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6DF872F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851D46A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64EC525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6EDDFBA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EACC0C1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46B9251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DD8FDF9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8941D6A" w14:textId="77777777" w:rsidR="00057E80" w:rsidRDefault="00057E80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30%</w:t>
            </w:r>
          </w:p>
          <w:p w14:paraId="05392AD3" w14:textId="77777777" w:rsidR="002A730C" w:rsidRPr="002A730C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14:paraId="7D2CA6C8" w14:textId="77777777"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lastRenderedPageBreak/>
              <w:t>Показатели</w:t>
            </w:r>
          </w:p>
          <w:p w14:paraId="35074775" w14:textId="77777777" w:rsidR="002A730C" w:rsidRPr="002A730C" w:rsidRDefault="002A730C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36A2" w14:textId="77777777"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lastRenderedPageBreak/>
              <w:t>Тежест</w:t>
            </w:r>
          </w:p>
          <w:p w14:paraId="7435CA9A" w14:textId="77777777" w:rsidR="002A730C" w:rsidRPr="002A730C" w:rsidRDefault="002A730C" w:rsidP="00057E8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716E6" w14:paraId="795302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8866" w:type="dxa"/>
            <w:gridSpan w:val="4"/>
          </w:tcPr>
          <w:p w14:paraId="7AA07746" w14:textId="77777777" w:rsidR="008716E6" w:rsidRPr="008716E6" w:rsidRDefault="008716E6" w:rsidP="008716E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790CC0F2" w14:textId="77777777" w:rsidR="008716E6" w:rsidRPr="008716E6" w:rsidRDefault="008716E6" w:rsidP="00AB15D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008CC7C1" w14:textId="77777777" w:rsidR="008716E6" w:rsidRDefault="008716E6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33D7E100" w14:textId="77777777" w:rsidR="008716E6" w:rsidRDefault="008716E6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7BDF8514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ІV.</w:t>
      </w:r>
      <w:r w:rsidR="00257D2C">
        <w:rPr>
          <w:rFonts w:ascii="Times New Roman" w:hAnsi="Times New Roman"/>
          <w:b/>
          <w:bCs/>
          <w:szCs w:val="24"/>
        </w:rPr>
        <w:t>2</w:t>
      </w:r>
      <w:r w:rsidRPr="002A730C">
        <w:rPr>
          <w:rFonts w:ascii="Times New Roman" w:hAnsi="Times New Roman"/>
          <w:b/>
          <w:bCs/>
          <w:szCs w:val="24"/>
        </w:rPr>
        <w:t>) Административна информация</w:t>
      </w:r>
    </w:p>
    <w:p w14:paraId="490151EE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60"/>
      </w:tblGrid>
      <w:tr w:rsidR="002A730C" w:rsidRPr="002A730C" w14:paraId="62B348BB" w14:textId="77777777" w:rsidTr="00630173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EADB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257D2C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.1) </w:t>
            </w:r>
            <w:r w:rsidRPr="00CB13FE">
              <w:rPr>
                <w:rFonts w:ascii="Times New Roman" w:hAnsi="Times New Roman"/>
                <w:b/>
                <w:bCs/>
                <w:szCs w:val="24"/>
              </w:rPr>
              <w:t xml:space="preserve">Номер на </w:t>
            </w:r>
            <w:r w:rsidR="00CB13FE" w:rsidRPr="00CB13FE">
              <w:rPr>
                <w:rFonts w:ascii="Times New Roman" w:hAnsi="Times New Roman"/>
                <w:b/>
                <w:bCs/>
                <w:szCs w:val="24"/>
              </w:rPr>
              <w:t>административния договор</w:t>
            </w:r>
            <w:r w:rsidRPr="00CB13FE">
              <w:rPr>
                <w:rFonts w:ascii="Times New Roman" w:hAnsi="Times New Roman"/>
                <w:b/>
                <w:bCs/>
                <w:szCs w:val="24"/>
              </w:rPr>
              <w:t xml:space="preserve"> за предоставяне на безвъзмездна финансова помощ</w:t>
            </w:r>
          </w:p>
          <w:p w14:paraId="682EB3C4" w14:textId="77777777" w:rsidR="002A730C" w:rsidRPr="002A730C" w:rsidRDefault="00057E80" w:rsidP="00EE425E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C4D9C">
              <w:rPr>
                <w:rFonts w:ascii="Times New Roman" w:hAnsi="Times New Roman"/>
                <w:szCs w:val="24"/>
              </w:rPr>
              <w:t xml:space="preserve"> BG16RFPR001-1.004-0629</w:t>
            </w:r>
          </w:p>
        </w:tc>
      </w:tr>
      <w:tr w:rsidR="002A730C" w:rsidRPr="002A730C" w14:paraId="21F6EFD4" w14:textId="77777777" w:rsidTr="00630173">
        <w:trPr>
          <w:trHeight w:val="768"/>
        </w:trPr>
        <w:tc>
          <w:tcPr>
            <w:tcW w:w="8760" w:type="dxa"/>
            <w:tcBorders>
              <w:left w:val="single" w:sz="4" w:space="0" w:color="000000"/>
              <w:right w:val="single" w:sz="4" w:space="0" w:color="000000"/>
            </w:tcBorders>
          </w:tcPr>
          <w:p w14:paraId="12FA28AB" w14:textId="77777777" w:rsidR="002A730C" w:rsidRPr="002A730C" w:rsidRDefault="002A730C" w:rsidP="002D3611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A730C" w:rsidRPr="002A730C" w14:paraId="0126A457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6B57" w14:textId="77777777"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_______________________________________________________________________</w:t>
            </w:r>
          </w:p>
          <w:p w14:paraId="63319B7B" w14:textId="77777777"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A730C" w:rsidRPr="002A730C" w14:paraId="29EA9BD0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4B3D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630173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C5137B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Срок за подаване на оферти </w:t>
            </w:r>
          </w:p>
          <w:p w14:paraId="0F022E65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B5623B2" w14:textId="7055A1AE" w:rsidR="0047024E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Дата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47024E" w:rsidRPr="0047024E">
              <w:rPr>
                <w:rFonts w:ascii="Times New Roman" w:hAnsi="Times New Roman"/>
                <w:b/>
                <w:bCs/>
                <w:szCs w:val="24"/>
                <w:u w:val="single"/>
              </w:rPr>
              <w:t>0</w:t>
            </w:r>
            <w:r w:rsidR="003B0153">
              <w:rPr>
                <w:rFonts w:ascii="Times New Roman" w:hAnsi="Times New Roman"/>
                <w:b/>
                <w:bCs/>
                <w:szCs w:val="24"/>
                <w:u w:val="single"/>
              </w:rPr>
              <w:t>8</w:t>
            </w:r>
            <w:r w:rsidRPr="0047024E">
              <w:rPr>
                <w:rFonts w:ascii="Times New Roman" w:hAnsi="Times New Roman"/>
                <w:b/>
                <w:bCs/>
                <w:szCs w:val="24"/>
                <w:u w:val="single"/>
              </w:rPr>
              <w:t>/</w:t>
            </w:r>
            <w:r w:rsidR="0047024E" w:rsidRPr="0047024E">
              <w:rPr>
                <w:rFonts w:ascii="Times New Roman" w:hAnsi="Times New Roman"/>
                <w:b/>
                <w:bCs/>
                <w:szCs w:val="24"/>
                <w:u w:val="single"/>
              </w:rPr>
              <w:t>08</w:t>
            </w:r>
            <w:r w:rsidRPr="0047024E">
              <w:rPr>
                <w:rFonts w:ascii="Times New Roman" w:hAnsi="Times New Roman"/>
                <w:b/>
                <w:bCs/>
                <w:szCs w:val="24"/>
                <w:u w:val="single"/>
              </w:rPr>
              <w:t>/</w:t>
            </w:r>
            <w:r w:rsidR="0047024E" w:rsidRPr="0047024E">
              <w:rPr>
                <w:rFonts w:ascii="Times New Roman" w:hAnsi="Times New Roman"/>
                <w:b/>
                <w:bCs/>
                <w:szCs w:val="24"/>
                <w:u w:val="single"/>
              </w:rPr>
              <w:t>2025г.</w:t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</w:p>
          <w:p w14:paraId="61BA7F5A" w14:textId="1602251A" w:rsidR="004233A2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i/>
                <w:szCs w:val="24"/>
              </w:rPr>
              <w:t>(дд/мм/гггг)</w:t>
            </w:r>
            <w:r w:rsidRPr="002A730C">
              <w:rPr>
                <w:rFonts w:ascii="Times New Roman" w:hAnsi="Times New Roman"/>
                <w:szCs w:val="24"/>
              </w:rPr>
              <w:t xml:space="preserve">                  </w:t>
            </w:r>
          </w:p>
          <w:p w14:paraId="4AB49568" w14:textId="77777777" w:rsidR="004233A2" w:rsidRDefault="004233A2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0CD49E56" w14:textId="77777777" w:rsidR="00DD2577" w:rsidRPr="004233A2" w:rsidRDefault="00663862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B2232">
              <w:rPr>
                <w:rFonts w:ascii="Times New Roman" w:hAnsi="Times New Roman"/>
                <w:b/>
                <w:szCs w:val="24"/>
              </w:rPr>
              <w:t xml:space="preserve">Ще се приемат оферти до </w:t>
            </w:r>
            <w:r w:rsidR="002F13BF">
              <w:rPr>
                <w:rFonts w:ascii="Times New Roman" w:hAnsi="Times New Roman"/>
                <w:b/>
                <w:szCs w:val="24"/>
              </w:rPr>
              <w:t>изтичане</w:t>
            </w:r>
            <w:r w:rsidR="004233A2" w:rsidRPr="004233A2">
              <w:rPr>
                <w:rFonts w:ascii="Times New Roman" w:hAnsi="Times New Roman"/>
                <w:b/>
                <w:szCs w:val="24"/>
              </w:rPr>
              <w:t xml:space="preserve"> на посочената крайна</w:t>
            </w:r>
            <w:r w:rsidR="004233A2">
              <w:rPr>
                <w:rFonts w:ascii="Times New Roman" w:hAnsi="Times New Roman"/>
                <w:b/>
                <w:szCs w:val="24"/>
              </w:rPr>
              <w:t xml:space="preserve"> дата</w:t>
            </w:r>
          </w:p>
          <w:p w14:paraId="53CAFDC4" w14:textId="77777777" w:rsidR="004233A2" w:rsidRDefault="007A513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Офертите се подават чрез </w:t>
            </w:r>
            <w:r w:rsidR="00A870DC" w:rsidRPr="00A870DC">
              <w:rPr>
                <w:rFonts w:ascii="Times New Roman" w:hAnsi="Times New Roman"/>
                <w:b/>
                <w:bCs/>
                <w:szCs w:val="24"/>
              </w:rPr>
              <w:t xml:space="preserve">Информационната система за управление и наблюдение на средствата от ЕФСУ (ИСУН) </w:t>
            </w:r>
            <w:r w:rsidR="00663862" w:rsidRPr="00BB2232">
              <w:rPr>
                <w:rFonts w:ascii="Times New Roman" w:hAnsi="Times New Roman"/>
                <w:bCs/>
                <w:szCs w:val="24"/>
              </w:rPr>
              <w:t>(</w:t>
            </w:r>
            <w:r w:rsidR="0076483F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hyperlink r:id="rId8" w:history="1">
              <w:r w:rsidR="0076483F" w:rsidRPr="00F40149">
                <w:rPr>
                  <w:rStyle w:val="Hyperlink"/>
                  <w:rFonts w:ascii="Times New Roman" w:hAnsi="Times New Roman"/>
                  <w:bCs/>
                  <w:i/>
                  <w:szCs w:val="24"/>
                </w:rPr>
                <w:t>https://eumis2020.government.bg</w:t>
              </w:r>
            </w:hyperlink>
            <w:r w:rsidR="0076483F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 </w:t>
            </w:r>
            <w:r w:rsidR="00663862" w:rsidRPr="00BB2232">
              <w:rPr>
                <w:rFonts w:ascii="Times New Roman" w:hAnsi="Times New Roman"/>
                <w:bCs/>
                <w:szCs w:val="24"/>
              </w:rPr>
              <w:t>)</w:t>
            </w:r>
          </w:p>
          <w:p w14:paraId="2D762EB5" w14:textId="77777777" w:rsidR="002A730C" w:rsidRPr="002A730C" w:rsidRDefault="002A730C" w:rsidP="0000221E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7486B409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4E09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630173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C5137B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) Интернет адреси, на които може да бъде намерен</w:t>
            </w:r>
            <w:r w:rsidR="002D3611">
              <w:rPr>
                <w:rFonts w:ascii="Times New Roman" w:hAnsi="Times New Roman"/>
                <w:b/>
                <w:bCs/>
                <w:szCs w:val="24"/>
              </w:rPr>
              <w:t>а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2D3611">
              <w:rPr>
                <w:rFonts w:ascii="Times New Roman" w:hAnsi="Times New Roman"/>
                <w:b/>
                <w:bCs/>
                <w:szCs w:val="24"/>
              </w:rPr>
              <w:t>поканата</w:t>
            </w:r>
            <w:r w:rsidR="00483EC1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14:paraId="44867015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22C29BF6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B860" w14:textId="77777777" w:rsidR="00483EC1" w:rsidRDefault="00483EC1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C6F257F" w14:textId="77777777" w:rsidR="00483EC1" w:rsidRDefault="00630173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483EC1">
              <w:rPr>
                <w:rFonts w:ascii="Times New Roman" w:hAnsi="Times New Roman"/>
                <w:i/>
                <w:szCs w:val="24"/>
              </w:rPr>
              <w:t xml:space="preserve"> </w:t>
            </w:r>
            <w:hyperlink r:id="rId9" w:history="1">
              <w:r w:rsidR="00483EC1" w:rsidRPr="00E5133D">
                <w:rPr>
                  <w:rStyle w:val="Hyperlink"/>
                  <w:rFonts w:ascii="Times New Roman" w:hAnsi="Times New Roman"/>
                  <w:i/>
                  <w:szCs w:val="24"/>
                </w:rPr>
                <w:t>http://www.eufunds.bg</w:t>
              </w:r>
            </w:hyperlink>
            <w:r w:rsidR="00483EC1">
              <w:rPr>
                <w:rFonts w:ascii="Times New Roman" w:hAnsi="Times New Roman"/>
                <w:i/>
                <w:szCs w:val="24"/>
              </w:rPr>
              <w:t xml:space="preserve">  </w:t>
            </w:r>
            <w:r w:rsidR="00483EC1" w:rsidRPr="0016437B">
              <w:rPr>
                <w:rFonts w:ascii="Times New Roman" w:hAnsi="Times New Roman"/>
                <w:i/>
                <w:sz w:val="18"/>
                <w:szCs w:val="18"/>
              </w:rPr>
              <w:t xml:space="preserve">- интернет адрес на Единния информационен портал на Структурните фондове </w:t>
            </w:r>
            <w:r w:rsidR="007113F0">
              <w:rPr>
                <w:rFonts w:ascii="Times New Roman" w:hAnsi="Times New Roman"/>
                <w:i/>
                <w:sz w:val="18"/>
                <w:szCs w:val="18"/>
              </w:rPr>
              <w:t xml:space="preserve">на ЕС </w:t>
            </w:r>
          </w:p>
          <w:p w14:paraId="5EFE6542" w14:textId="77777777" w:rsidR="00483EC1" w:rsidRDefault="00483EC1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07F72EF" w14:textId="77777777" w:rsidR="00483EC1" w:rsidRPr="0016437B" w:rsidRDefault="00630173" w:rsidP="00483EC1">
            <w:pPr>
              <w:ind w:right="99"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483EC1">
              <w:rPr>
                <w:rFonts w:ascii="Times New Roman" w:hAnsi="Times New Roman"/>
                <w:szCs w:val="24"/>
              </w:rPr>
              <w:t xml:space="preserve">. </w:t>
            </w:r>
            <w:r w:rsidR="00057E80" w:rsidRPr="00593718">
              <w:rPr>
                <w:rFonts w:ascii="Times New Roman" w:hAnsi="Times New Roman"/>
                <w:i/>
                <w:szCs w:val="24"/>
              </w:rPr>
              <w:t>https://vasima.com/</w:t>
            </w:r>
            <w:r w:rsidR="00483EC1">
              <w:rPr>
                <w:rFonts w:ascii="Times New Roman" w:hAnsi="Times New Roman"/>
                <w:szCs w:val="24"/>
                <w:lang w:val="ru-RU"/>
              </w:rPr>
              <w:t>- (</w:t>
            </w:r>
            <w:r w:rsidR="00483EC1" w:rsidRPr="0016437B">
              <w:rPr>
                <w:rFonts w:ascii="Times New Roman" w:hAnsi="Times New Roman"/>
                <w:i/>
                <w:sz w:val="18"/>
                <w:szCs w:val="18"/>
              </w:rPr>
              <w:t xml:space="preserve">интернет адреса на </w:t>
            </w:r>
            <w:r w:rsidR="007256D9">
              <w:rPr>
                <w:rFonts w:ascii="Times New Roman" w:hAnsi="Times New Roman"/>
                <w:i/>
                <w:sz w:val="18"/>
                <w:szCs w:val="18"/>
              </w:rPr>
              <w:t>бенефициента</w:t>
            </w:r>
            <w:r w:rsidR="00483EC1" w:rsidRPr="001643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15D2">
              <w:rPr>
                <w:rFonts w:ascii="Times New Roman" w:hAnsi="Times New Roman"/>
                <w:i/>
                <w:sz w:val="18"/>
                <w:szCs w:val="18"/>
              </w:rPr>
              <w:t>- когато е приложимо</w:t>
            </w:r>
            <w:r w:rsidR="00483EC1" w:rsidRPr="0016437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469327D" w14:textId="77777777" w:rsidR="002A730C" w:rsidRPr="002A730C" w:rsidRDefault="002A730C" w:rsidP="00483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0CD91845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E8D6" w14:textId="77777777" w:rsidR="00483EC1" w:rsidRDefault="00483EC1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522239E" w14:textId="77777777" w:rsidR="002A730C" w:rsidRPr="002A730C" w:rsidRDefault="002A730C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376F3B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.5) Срок на валидност на офертите </w:t>
            </w:r>
          </w:p>
          <w:p w14:paraId="39BD6859" w14:textId="77777777" w:rsidR="00483EC1" w:rsidRDefault="00483EC1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239496A4" w14:textId="53073490" w:rsidR="002A730C" w:rsidRDefault="0047024E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60 календарни дни </w:t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 </w:t>
            </w:r>
            <w:r w:rsidR="002A730C" w:rsidRPr="002A730C">
              <w:rPr>
                <w:rFonts w:ascii="Times New Roman" w:hAnsi="Times New Roman"/>
                <w:i/>
                <w:szCs w:val="24"/>
              </w:rPr>
              <w:t>(от крайния срок за получаване на оферти)</w:t>
            </w:r>
          </w:p>
          <w:p w14:paraId="1663C714" w14:textId="77777777" w:rsidR="00483EC1" w:rsidRPr="002A730C" w:rsidRDefault="00483EC1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7F84C5E9" w14:textId="77777777" w:rsidR="005773E2" w:rsidRPr="00A870DC" w:rsidRDefault="005773E2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14:paraId="23A97A5A" w14:textId="77777777" w:rsidR="005773E2" w:rsidRDefault="005773E2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14:paraId="37C7882B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 xml:space="preserve">РАЗДЕЛ V: СПИСЪК  НА  ДОКУМЕНТИТЕ, КОИТО СЛЕДВА  ДА  СЪДЪРЖАТ ОФЕРТИТЕ ЗА УЧАСТИЕ </w:t>
      </w:r>
    </w:p>
    <w:p w14:paraId="7CBF994F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14:paraId="5D6954AC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 xml:space="preserve">А. Документи, удостоверяващи правния статус на кандидата по т.ІІІ.2.1. от </w:t>
      </w:r>
      <w:r w:rsidR="00AB15D2" w:rsidRPr="002A730C">
        <w:rPr>
          <w:rFonts w:ascii="Times New Roman" w:hAnsi="Times New Roman"/>
          <w:b/>
          <w:szCs w:val="24"/>
        </w:rPr>
        <w:t>настоящ</w:t>
      </w:r>
      <w:r w:rsidR="00AB15D2">
        <w:rPr>
          <w:rFonts w:ascii="Times New Roman" w:hAnsi="Times New Roman"/>
          <w:b/>
          <w:szCs w:val="24"/>
        </w:rPr>
        <w:t>ата</w:t>
      </w:r>
      <w:r w:rsidR="00AB15D2" w:rsidRPr="002A730C">
        <w:rPr>
          <w:rFonts w:ascii="Times New Roman" w:hAnsi="Times New Roman"/>
          <w:b/>
          <w:szCs w:val="24"/>
        </w:rPr>
        <w:t xml:space="preserve"> </w:t>
      </w:r>
      <w:r w:rsidR="00AB15D2">
        <w:rPr>
          <w:rFonts w:ascii="Times New Roman" w:hAnsi="Times New Roman"/>
          <w:b/>
          <w:szCs w:val="24"/>
        </w:rPr>
        <w:t>публична покана</w:t>
      </w:r>
      <w:r w:rsidR="00A5271E">
        <w:rPr>
          <w:rFonts w:ascii="Times New Roman" w:hAnsi="Times New Roman"/>
          <w:b/>
          <w:szCs w:val="24"/>
        </w:rPr>
        <w:t xml:space="preserve"> </w:t>
      </w:r>
      <w:r w:rsidRPr="002A730C">
        <w:rPr>
          <w:rFonts w:ascii="Times New Roman" w:hAnsi="Times New Roman"/>
          <w:b/>
          <w:i/>
          <w:szCs w:val="24"/>
        </w:rPr>
        <w:t>(Важно: документите, посочени в тази точка трябва да съответстват на тези, изброени в т.ІІІ.2.1.)</w:t>
      </w:r>
      <w:r w:rsidRPr="002A730C">
        <w:rPr>
          <w:rFonts w:ascii="Times New Roman" w:hAnsi="Times New Roman"/>
          <w:b/>
          <w:szCs w:val="24"/>
        </w:rPr>
        <w:t>:</w:t>
      </w:r>
    </w:p>
    <w:p w14:paraId="2CE236C2" w14:textId="77777777" w:rsidR="002A730C" w:rsidRPr="002A730C" w:rsidRDefault="002A730C" w:rsidP="00630173">
      <w:pPr>
        <w:ind w:left="300"/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 xml:space="preserve">1. </w:t>
      </w:r>
      <w:r w:rsidR="0003605C">
        <w:rPr>
          <w:rFonts w:ascii="Times New Roman" w:hAnsi="Times New Roman"/>
        </w:rPr>
        <w:t>Декларация с посочване на</w:t>
      </w:r>
      <w:r w:rsidR="00EE425E" w:rsidRPr="00EE425E">
        <w:rPr>
          <w:rFonts w:ascii="Times New Roman" w:hAnsi="Times New Roman"/>
        </w:rPr>
        <w:t xml:space="preserve"> ЕИК/ Удостоверение за актуално състояние, а когато е физическо лице - документ за самоличност</w:t>
      </w:r>
      <w:r w:rsidRPr="002A730C">
        <w:rPr>
          <w:rFonts w:ascii="Times New Roman" w:hAnsi="Times New Roman"/>
          <w:szCs w:val="24"/>
        </w:rPr>
        <w:t>;</w:t>
      </w:r>
    </w:p>
    <w:p w14:paraId="7D5B7602" w14:textId="77777777" w:rsidR="00AA181C" w:rsidRPr="002A730C" w:rsidRDefault="002D3611" w:rsidP="00AA181C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AA181C" w:rsidRPr="002A730C">
        <w:rPr>
          <w:rFonts w:ascii="Times New Roman" w:hAnsi="Times New Roman"/>
          <w:szCs w:val="24"/>
        </w:rPr>
        <w:t>. Деклараци</w:t>
      </w:r>
      <w:r w:rsidR="00137D08">
        <w:rPr>
          <w:rFonts w:ascii="Times New Roman" w:hAnsi="Times New Roman"/>
          <w:szCs w:val="24"/>
        </w:rPr>
        <w:t>я</w:t>
      </w:r>
      <w:r w:rsidR="00AA181C" w:rsidRPr="002A730C">
        <w:rPr>
          <w:rFonts w:ascii="Times New Roman" w:hAnsi="Times New Roman"/>
          <w:szCs w:val="24"/>
        </w:rPr>
        <w:t xml:space="preserve"> по чл. </w:t>
      </w:r>
      <w:r w:rsidR="00AB15D2">
        <w:rPr>
          <w:rFonts w:ascii="Times New Roman" w:hAnsi="Times New Roman"/>
          <w:szCs w:val="24"/>
        </w:rPr>
        <w:t xml:space="preserve">12, ал. 1, т. 1 от ПМС № </w:t>
      </w:r>
      <w:r w:rsidR="00A870DC" w:rsidRPr="00A870DC">
        <w:rPr>
          <w:rFonts w:ascii="Times New Roman" w:hAnsi="Times New Roman"/>
          <w:bCs/>
          <w:szCs w:val="24"/>
        </w:rPr>
        <w:t>4/11.01.2024</w:t>
      </w:r>
      <w:r w:rsidR="00A00AED" w:rsidRPr="00A870DC">
        <w:rPr>
          <w:rFonts w:ascii="Times New Roman" w:hAnsi="Times New Roman"/>
          <w:bCs/>
          <w:szCs w:val="24"/>
        </w:rPr>
        <w:t xml:space="preserve"> г.)</w:t>
      </w:r>
      <w:r w:rsidR="00AA181C" w:rsidRPr="002A730C">
        <w:rPr>
          <w:rFonts w:ascii="Times New Roman" w:hAnsi="Times New Roman"/>
          <w:szCs w:val="24"/>
        </w:rPr>
        <w:t>;</w:t>
      </w:r>
    </w:p>
    <w:p w14:paraId="38CB1A25" w14:textId="77777777" w:rsidR="003D6D08" w:rsidRPr="002A730C" w:rsidRDefault="002D3611" w:rsidP="003D6D08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3D6D08">
        <w:rPr>
          <w:rFonts w:ascii="Times New Roman" w:hAnsi="Times New Roman"/>
          <w:szCs w:val="24"/>
        </w:rPr>
        <w:t>.</w:t>
      </w:r>
      <w:r w:rsidR="003D6D08" w:rsidRPr="003D6D08">
        <w:rPr>
          <w:rFonts w:ascii="Times New Roman" w:hAnsi="Times New Roman"/>
          <w:szCs w:val="24"/>
        </w:rPr>
        <w:t xml:space="preserve"> </w:t>
      </w:r>
      <w:r w:rsidR="003D6D08" w:rsidRPr="002A730C">
        <w:rPr>
          <w:rFonts w:ascii="Times New Roman" w:hAnsi="Times New Roman"/>
          <w:szCs w:val="24"/>
        </w:rPr>
        <w:t>Други документи (ако е приложимо)</w:t>
      </w:r>
      <w:r w:rsidR="00F66300">
        <w:rPr>
          <w:rFonts w:ascii="Times New Roman" w:hAnsi="Times New Roman"/>
          <w:szCs w:val="24"/>
        </w:rPr>
        <w:t>.</w:t>
      </w:r>
    </w:p>
    <w:p w14:paraId="62B6DB2D" w14:textId="77777777" w:rsidR="006D1DC4" w:rsidRDefault="006D1DC4" w:rsidP="002A730C">
      <w:pPr>
        <w:autoSpaceDE w:val="0"/>
        <w:jc w:val="both"/>
        <w:rPr>
          <w:rFonts w:ascii="Times New Roman" w:hAnsi="Times New Roman"/>
          <w:szCs w:val="24"/>
        </w:rPr>
      </w:pPr>
    </w:p>
    <w:p w14:paraId="1C03301B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Б. Документи, доказващи икономическ</w:t>
      </w:r>
      <w:r w:rsidR="006F780D">
        <w:rPr>
          <w:rFonts w:ascii="Times New Roman" w:hAnsi="Times New Roman"/>
          <w:b/>
          <w:bCs/>
          <w:szCs w:val="24"/>
        </w:rPr>
        <w:t>ото</w:t>
      </w:r>
      <w:r w:rsidRPr="002A730C">
        <w:rPr>
          <w:rFonts w:ascii="Times New Roman" w:hAnsi="Times New Roman"/>
          <w:b/>
          <w:bCs/>
          <w:szCs w:val="24"/>
        </w:rPr>
        <w:t xml:space="preserve"> и финансов</w:t>
      </w:r>
      <w:r w:rsidR="006F780D">
        <w:rPr>
          <w:rFonts w:ascii="Times New Roman" w:hAnsi="Times New Roman"/>
          <w:b/>
          <w:bCs/>
          <w:szCs w:val="24"/>
        </w:rPr>
        <w:t>ото</w:t>
      </w:r>
      <w:r w:rsidRPr="002A730C">
        <w:rPr>
          <w:rFonts w:ascii="Times New Roman" w:hAnsi="Times New Roman"/>
          <w:b/>
          <w:bCs/>
          <w:szCs w:val="24"/>
        </w:rPr>
        <w:t xml:space="preserve"> </w:t>
      </w:r>
      <w:r w:rsidR="006F780D">
        <w:rPr>
          <w:rFonts w:ascii="Times New Roman" w:hAnsi="Times New Roman"/>
          <w:b/>
          <w:bCs/>
          <w:szCs w:val="24"/>
        </w:rPr>
        <w:t>състояние</w:t>
      </w:r>
      <w:r w:rsidRPr="002A730C">
        <w:rPr>
          <w:rFonts w:ascii="Times New Roman" w:hAnsi="Times New Roman"/>
          <w:b/>
          <w:bCs/>
          <w:szCs w:val="24"/>
        </w:rPr>
        <w:t xml:space="preserve"> на кандидата по т. ІІІ.2.</w:t>
      </w:r>
      <w:r w:rsidR="004A2DB1">
        <w:rPr>
          <w:rFonts w:ascii="Times New Roman" w:hAnsi="Times New Roman"/>
          <w:b/>
          <w:bCs/>
          <w:szCs w:val="24"/>
        </w:rPr>
        <w:t>2</w:t>
      </w:r>
      <w:r w:rsidRPr="002A730C">
        <w:rPr>
          <w:rFonts w:ascii="Times New Roman" w:hAnsi="Times New Roman"/>
          <w:b/>
          <w:szCs w:val="24"/>
        </w:rPr>
        <w:t xml:space="preserve"> от </w:t>
      </w:r>
      <w:r w:rsidR="00AB15D2" w:rsidRPr="002A730C">
        <w:rPr>
          <w:rFonts w:ascii="Times New Roman" w:hAnsi="Times New Roman"/>
          <w:b/>
          <w:szCs w:val="24"/>
        </w:rPr>
        <w:t>настоящ</w:t>
      </w:r>
      <w:r w:rsidR="00AB15D2">
        <w:rPr>
          <w:rFonts w:ascii="Times New Roman" w:hAnsi="Times New Roman"/>
          <w:b/>
          <w:szCs w:val="24"/>
        </w:rPr>
        <w:t>ата</w:t>
      </w:r>
      <w:r w:rsidR="00AB15D2" w:rsidRPr="002A730C">
        <w:rPr>
          <w:rFonts w:ascii="Times New Roman" w:hAnsi="Times New Roman"/>
          <w:b/>
          <w:szCs w:val="24"/>
        </w:rPr>
        <w:t xml:space="preserve"> </w:t>
      </w:r>
      <w:r w:rsidR="00AB15D2">
        <w:rPr>
          <w:rFonts w:ascii="Times New Roman" w:hAnsi="Times New Roman"/>
          <w:b/>
          <w:szCs w:val="24"/>
        </w:rPr>
        <w:t>публична покана</w:t>
      </w:r>
      <w:r w:rsidRPr="002A730C">
        <w:rPr>
          <w:rFonts w:ascii="Times New Roman" w:hAnsi="Times New Roman"/>
          <w:b/>
          <w:szCs w:val="24"/>
        </w:rPr>
        <w:t xml:space="preserve"> </w:t>
      </w:r>
      <w:r w:rsidRPr="002A730C">
        <w:rPr>
          <w:rFonts w:ascii="Times New Roman" w:hAnsi="Times New Roman"/>
          <w:b/>
          <w:i/>
          <w:szCs w:val="24"/>
        </w:rPr>
        <w:t>(Важно: документите, посочени в тази точка</w:t>
      </w:r>
      <w:r w:rsidR="00F66300">
        <w:rPr>
          <w:rFonts w:ascii="Times New Roman" w:hAnsi="Times New Roman"/>
          <w:b/>
          <w:i/>
          <w:szCs w:val="24"/>
        </w:rPr>
        <w:t xml:space="preserve">, </w:t>
      </w:r>
      <w:r w:rsidRPr="002A730C">
        <w:rPr>
          <w:rFonts w:ascii="Times New Roman" w:hAnsi="Times New Roman"/>
          <w:b/>
          <w:i/>
          <w:szCs w:val="24"/>
        </w:rPr>
        <w:t xml:space="preserve"> трябва да съответстват на тези, изброени в т.ІІІ.2.</w:t>
      </w:r>
      <w:r w:rsidR="004A2DB1">
        <w:rPr>
          <w:rFonts w:ascii="Times New Roman" w:hAnsi="Times New Roman"/>
          <w:b/>
          <w:i/>
          <w:szCs w:val="24"/>
          <w:lang w:val="ru-RU"/>
        </w:rPr>
        <w:t>2</w:t>
      </w:r>
      <w:r w:rsidRPr="002A730C">
        <w:rPr>
          <w:rFonts w:ascii="Times New Roman" w:hAnsi="Times New Roman"/>
          <w:b/>
          <w:i/>
          <w:szCs w:val="24"/>
        </w:rPr>
        <w:t>.)</w:t>
      </w:r>
      <w:r w:rsidRPr="002A730C">
        <w:rPr>
          <w:rFonts w:ascii="Times New Roman" w:hAnsi="Times New Roman"/>
          <w:b/>
          <w:szCs w:val="24"/>
        </w:rPr>
        <w:t>:</w:t>
      </w:r>
    </w:p>
    <w:p w14:paraId="41593EB8" w14:textId="77777777" w:rsidR="00057E80" w:rsidRPr="00A25662" w:rsidRDefault="002A730C" w:rsidP="00057E80">
      <w:pPr>
        <w:autoSpaceDE w:val="0"/>
        <w:ind w:firstLine="360"/>
        <w:jc w:val="both"/>
        <w:rPr>
          <w:rFonts w:ascii="Times New Roman" w:hAnsi="Times New Roman"/>
          <w:bCs/>
          <w:szCs w:val="24"/>
        </w:rPr>
      </w:pPr>
      <w:r w:rsidRPr="002A730C">
        <w:rPr>
          <w:rFonts w:ascii="Times New Roman" w:hAnsi="Times New Roman"/>
          <w:szCs w:val="24"/>
        </w:rPr>
        <w:t>1</w:t>
      </w:r>
      <w:r w:rsidR="00057E80">
        <w:rPr>
          <w:rFonts w:ascii="Times New Roman" w:hAnsi="Times New Roman"/>
          <w:szCs w:val="24"/>
        </w:rPr>
        <w:t>.</w:t>
      </w:r>
      <w:r w:rsidR="00057E80" w:rsidRPr="00057E80">
        <w:rPr>
          <w:rFonts w:ascii="Times New Roman" w:hAnsi="Times New Roman"/>
          <w:bCs/>
          <w:szCs w:val="24"/>
        </w:rPr>
        <w:t xml:space="preserve"> </w:t>
      </w:r>
      <w:r w:rsidR="00057E80">
        <w:rPr>
          <w:rFonts w:ascii="Times New Roman" w:hAnsi="Times New Roman"/>
          <w:bCs/>
          <w:szCs w:val="24"/>
        </w:rPr>
        <w:t xml:space="preserve">Справка за </w:t>
      </w:r>
      <w:r w:rsidR="00057E80" w:rsidRPr="005B23E5">
        <w:rPr>
          <w:rFonts w:ascii="Times New Roman" w:hAnsi="Times New Roman"/>
          <w:bCs/>
          <w:szCs w:val="24"/>
        </w:rPr>
        <w:t>Оборот</w:t>
      </w:r>
      <w:r w:rsidR="00057E80">
        <w:rPr>
          <w:rFonts w:ascii="Times New Roman" w:hAnsi="Times New Roman"/>
          <w:bCs/>
          <w:szCs w:val="24"/>
        </w:rPr>
        <w:t>а</w:t>
      </w:r>
      <w:r w:rsidR="00057E80" w:rsidRPr="005B23E5">
        <w:rPr>
          <w:rFonts w:ascii="Times New Roman" w:hAnsi="Times New Roman"/>
          <w:bCs/>
          <w:szCs w:val="24"/>
        </w:rPr>
        <w:t>, който се отнася до предмета на</w:t>
      </w:r>
      <w:r w:rsidR="00057E80">
        <w:rPr>
          <w:rFonts w:ascii="Times New Roman" w:hAnsi="Times New Roman"/>
          <w:bCs/>
          <w:szCs w:val="24"/>
        </w:rPr>
        <w:t xml:space="preserve"> предмета на обособената позиция за последните 3 приключили финансови години в зависимост от датата, на която кандидатът е учреден или е започнал дейността си, </w:t>
      </w:r>
      <w:r w:rsidR="00057E80" w:rsidRPr="00C279A3">
        <w:rPr>
          <w:rFonts w:ascii="Times New Roman" w:hAnsi="Times New Roman"/>
          <w:bCs/>
          <w:szCs w:val="24"/>
        </w:rPr>
        <w:t>включително стойностите, датите и получателите, заедно с документи, които доказват извършената доставка или услуга</w:t>
      </w:r>
      <w:r w:rsidR="00057E80">
        <w:rPr>
          <w:rFonts w:ascii="Times New Roman" w:hAnsi="Times New Roman"/>
          <w:bCs/>
          <w:szCs w:val="24"/>
        </w:rPr>
        <w:t>.</w:t>
      </w:r>
    </w:p>
    <w:p w14:paraId="17C7FA8E" w14:textId="77777777" w:rsidR="002A730C" w:rsidRPr="002A730C" w:rsidRDefault="002A730C" w:rsidP="00057E80">
      <w:pPr>
        <w:autoSpaceDE w:val="0"/>
        <w:ind w:firstLine="360"/>
        <w:jc w:val="both"/>
        <w:rPr>
          <w:rFonts w:ascii="Times New Roman" w:hAnsi="Times New Roman"/>
          <w:szCs w:val="24"/>
        </w:rPr>
      </w:pPr>
    </w:p>
    <w:p w14:paraId="6DE3C7AA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 xml:space="preserve">В. </w:t>
      </w:r>
      <w:r w:rsidRPr="002A730C">
        <w:rPr>
          <w:rFonts w:ascii="Times New Roman" w:hAnsi="Times New Roman"/>
          <w:b/>
          <w:bCs/>
          <w:szCs w:val="24"/>
        </w:rPr>
        <w:t xml:space="preserve">Документи, доказващи, техническите възможности </w:t>
      </w:r>
      <w:r w:rsidR="00C92321">
        <w:rPr>
          <w:rFonts w:ascii="Times New Roman" w:hAnsi="Times New Roman"/>
          <w:b/>
          <w:bCs/>
          <w:szCs w:val="24"/>
        </w:rPr>
        <w:t>и</w:t>
      </w:r>
      <w:r w:rsidR="00F61D4B">
        <w:rPr>
          <w:rFonts w:ascii="Times New Roman" w:hAnsi="Times New Roman"/>
          <w:b/>
          <w:bCs/>
          <w:szCs w:val="24"/>
        </w:rPr>
        <w:t>/или</w:t>
      </w:r>
      <w:r w:rsidR="00C92321">
        <w:rPr>
          <w:rFonts w:ascii="Times New Roman" w:hAnsi="Times New Roman"/>
          <w:b/>
          <w:bCs/>
          <w:szCs w:val="24"/>
        </w:rPr>
        <w:t xml:space="preserve"> квалификацията</w:t>
      </w:r>
      <w:r w:rsidRPr="002A730C">
        <w:rPr>
          <w:rFonts w:ascii="Times New Roman" w:hAnsi="Times New Roman"/>
          <w:b/>
          <w:bCs/>
          <w:szCs w:val="24"/>
        </w:rPr>
        <w:t xml:space="preserve"> на кандидата по т.ІІІ.2.</w:t>
      </w:r>
      <w:r w:rsidR="004A2DB1">
        <w:rPr>
          <w:rFonts w:ascii="Times New Roman" w:hAnsi="Times New Roman"/>
          <w:b/>
          <w:bCs/>
          <w:szCs w:val="24"/>
        </w:rPr>
        <w:t>3</w:t>
      </w:r>
      <w:r w:rsidRPr="002A730C">
        <w:rPr>
          <w:rFonts w:ascii="Times New Roman" w:hAnsi="Times New Roman"/>
          <w:b/>
          <w:szCs w:val="24"/>
        </w:rPr>
        <w:t xml:space="preserve"> от настоящ</w:t>
      </w:r>
      <w:r w:rsidR="00AB15D2">
        <w:rPr>
          <w:rFonts w:ascii="Times New Roman" w:hAnsi="Times New Roman"/>
          <w:b/>
          <w:szCs w:val="24"/>
        </w:rPr>
        <w:t>ата публична покана</w:t>
      </w:r>
      <w:r w:rsidRPr="002A730C">
        <w:rPr>
          <w:rFonts w:ascii="Times New Roman" w:hAnsi="Times New Roman"/>
          <w:b/>
          <w:szCs w:val="24"/>
        </w:rPr>
        <w:t xml:space="preserve"> </w:t>
      </w:r>
      <w:r w:rsidRPr="002A730C">
        <w:rPr>
          <w:rFonts w:ascii="Times New Roman" w:hAnsi="Times New Roman"/>
          <w:b/>
          <w:i/>
          <w:szCs w:val="24"/>
        </w:rPr>
        <w:t>(Важно: документите, посочени в тази точка</w:t>
      </w:r>
      <w:r w:rsidR="00F66300">
        <w:rPr>
          <w:rFonts w:ascii="Times New Roman" w:hAnsi="Times New Roman"/>
          <w:b/>
          <w:i/>
          <w:szCs w:val="24"/>
        </w:rPr>
        <w:t>,</w:t>
      </w:r>
      <w:r w:rsidRPr="002A730C">
        <w:rPr>
          <w:rFonts w:ascii="Times New Roman" w:hAnsi="Times New Roman"/>
          <w:b/>
          <w:i/>
          <w:szCs w:val="24"/>
        </w:rPr>
        <w:t xml:space="preserve"> трябва да съответстват на тези, изброени в т.ІІІ.2.</w:t>
      </w:r>
      <w:r w:rsidR="004A2DB1">
        <w:rPr>
          <w:rFonts w:ascii="Times New Roman" w:hAnsi="Times New Roman"/>
          <w:b/>
          <w:i/>
          <w:szCs w:val="24"/>
          <w:lang w:val="ru-RU"/>
        </w:rPr>
        <w:t>3</w:t>
      </w:r>
      <w:r w:rsidRPr="002A730C">
        <w:rPr>
          <w:rFonts w:ascii="Times New Roman" w:hAnsi="Times New Roman"/>
          <w:b/>
          <w:i/>
          <w:szCs w:val="24"/>
        </w:rPr>
        <w:t>.)</w:t>
      </w:r>
      <w:r w:rsidRPr="002A730C">
        <w:rPr>
          <w:rFonts w:ascii="Times New Roman" w:hAnsi="Times New Roman"/>
          <w:b/>
          <w:szCs w:val="24"/>
        </w:rPr>
        <w:t>:</w:t>
      </w:r>
    </w:p>
    <w:p w14:paraId="566FB9CB" w14:textId="77777777" w:rsidR="00057E80" w:rsidRDefault="002A730C" w:rsidP="00057E80">
      <w:pPr>
        <w:autoSpaceDE w:val="0"/>
        <w:ind w:firstLine="360"/>
        <w:jc w:val="both"/>
        <w:rPr>
          <w:rFonts w:ascii="Times New Roman" w:hAnsi="Times New Roman"/>
        </w:rPr>
      </w:pPr>
      <w:r w:rsidRPr="002A730C">
        <w:rPr>
          <w:rFonts w:ascii="Times New Roman" w:hAnsi="Times New Roman"/>
          <w:szCs w:val="24"/>
        </w:rPr>
        <w:t>1</w:t>
      </w:r>
      <w:r w:rsidR="00057E80">
        <w:rPr>
          <w:rFonts w:ascii="Times New Roman" w:hAnsi="Times New Roman"/>
          <w:szCs w:val="24"/>
        </w:rPr>
        <w:t>.</w:t>
      </w:r>
      <w:r w:rsidR="00057E80" w:rsidRPr="00057E80">
        <w:rPr>
          <w:rFonts w:ascii="Times New Roman" w:hAnsi="Times New Roman"/>
        </w:rPr>
        <w:t xml:space="preserve"> </w:t>
      </w:r>
      <w:r w:rsidR="00057E80">
        <w:rPr>
          <w:rFonts w:ascii="Times New Roman" w:hAnsi="Times New Roman"/>
        </w:rPr>
        <w:t>Списък на изпълнени  доставки за последните три години от датата на подаване на офертата в зависимост от датата, на която кандидатът е учреден или е започнал дейността си, включително стойностите, датите и получателите, придружен от препоръки за добро изпълнение.</w:t>
      </w:r>
    </w:p>
    <w:p w14:paraId="17379676" w14:textId="77777777" w:rsidR="002A730C" w:rsidRPr="002A730C" w:rsidRDefault="002A730C" w:rsidP="00057E80">
      <w:pPr>
        <w:autoSpaceDE w:val="0"/>
        <w:ind w:firstLine="360"/>
        <w:jc w:val="both"/>
        <w:rPr>
          <w:rFonts w:ascii="Times New Roman" w:hAnsi="Times New Roman"/>
          <w:szCs w:val="24"/>
        </w:rPr>
      </w:pPr>
    </w:p>
    <w:p w14:paraId="4A93EE0E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>Г. Други изискуеми от кандидата документи:</w:t>
      </w:r>
    </w:p>
    <w:p w14:paraId="282069FA" w14:textId="77777777" w:rsidR="00057E80" w:rsidRPr="00CA02EC" w:rsidRDefault="00057E80" w:rsidP="00057E8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A02EC">
        <w:rPr>
          <w:rFonts w:ascii="Times New Roman" w:hAnsi="Times New Roman"/>
          <w:szCs w:val="24"/>
        </w:rPr>
        <w:t>Оферта;</w:t>
      </w:r>
    </w:p>
    <w:p w14:paraId="7E8E5BF5" w14:textId="77777777" w:rsidR="00057E80" w:rsidRPr="00CA02EC" w:rsidRDefault="00057E80" w:rsidP="00057E8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A02EC">
        <w:rPr>
          <w:rFonts w:ascii="Times New Roman" w:hAnsi="Times New Roman"/>
          <w:szCs w:val="24"/>
        </w:rPr>
        <w:t xml:space="preserve">Декларация за подизпълнителите, които ще участват в изпълнението на предмета на процедурата и дела на тяхното участие  </w:t>
      </w:r>
      <w:r w:rsidRPr="00CA02EC">
        <w:rPr>
          <w:rFonts w:ascii="Times New Roman" w:hAnsi="Times New Roman"/>
          <w:color w:val="000000"/>
          <w:szCs w:val="24"/>
        </w:rPr>
        <w:t>(</w:t>
      </w:r>
      <w:r w:rsidRPr="00CA02EC">
        <w:rPr>
          <w:rFonts w:ascii="Times New Roman" w:hAnsi="Times New Roman"/>
          <w:i/>
          <w:iCs/>
          <w:color w:val="000000"/>
          <w:szCs w:val="24"/>
        </w:rPr>
        <w:t>ако кандидатът е декларирал, че ще ползва подизпълнители)</w:t>
      </w:r>
      <w:r w:rsidRPr="00CA02EC">
        <w:rPr>
          <w:rFonts w:ascii="Times New Roman" w:hAnsi="Times New Roman"/>
          <w:szCs w:val="24"/>
        </w:rPr>
        <w:t>;</w:t>
      </w:r>
    </w:p>
    <w:p w14:paraId="366AB26D" w14:textId="77777777" w:rsidR="00057E80" w:rsidRPr="00CA02EC" w:rsidRDefault="00057E80" w:rsidP="00057E8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A02EC">
        <w:rPr>
          <w:rFonts w:ascii="Times New Roman" w:hAnsi="Times New Roman"/>
          <w:szCs w:val="24"/>
        </w:rPr>
        <w:t>Документи по  т.А.1, А.2, Б, В за подизпълнителите;</w:t>
      </w:r>
    </w:p>
    <w:p w14:paraId="364BD325" w14:textId="77777777" w:rsidR="00057E80" w:rsidRPr="002A730C" w:rsidRDefault="00057E80" w:rsidP="00057E80">
      <w:pPr>
        <w:ind w:left="720"/>
        <w:jc w:val="both"/>
        <w:rPr>
          <w:rFonts w:ascii="Times New Roman" w:hAnsi="Times New Roman"/>
          <w:szCs w:val="24"/>
          <w:u w:val="single"/>
        </w:rPr>
      </w:pPr>
    </w:p>
    <w:p w14:paraId="15EFFA3A" w14:textId="77777777" w:rsidR="002A730C" w:rsidRPr="002A730C" w:rsidRDefault="002A730C" w:rsidP="004A2DB1">
      <w:pPr>
        <w:ind w:left="720"/>
        <w:jc w:val="both"/>
        <w:rPr>
          <w:rFonts w:ascii="Times New Roman" w:hAnsi="Times New Roman"/>
          <w:szCs w:val="24"/>
          <w:u w:val="single"/>
        </w:rPr>
      </w:pPr>
    </w:p>
    <w:p w14:paraId="325F36FF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09CDA9C2" w14:textId="77777777" w:rsid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VІІ</w:t>
      </w:r>
      <w:r w:rsidR="00D051C9">
        <w:rPr>
          <w:rFonts w:ascii="Times New Roman" w:hAnsi="Times New Roman"/>
          <w:b/>
          <w:bCs/>
          <w:szCs w:val="24"/>
          <w:lang w:val="en-US"/>
        </w:rPr>
        <w:t>I</w:t>
      </w:r>
      <w:r w:rsidRPr="002A730C">
        <w:rPr>
          <w:rFonts w:ascii="Times New Roman" w:hAnsi="Times New Roman"/>
          <w:b/>
          <w:bCs/>
          <w:szCs w:val="24"/>
        </w:rPr>
        <w:t>: ДРУГА ИНФОРМАЦИЯ</w:t>
      </w:r>
    </w:p>
    <w:p w14:paraId="31F63824" w14:textId="77777777" w:rsidR="00495D41" w:rsidRDefault="00495D41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4DD48D8D" w14:textId="77777777" w:rsidR="00A870DC" w:rsidRDefault="00495D41" w:rsidP="008D0D5A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A870DC">
        <w:rPr>
          <w:rFonts w:ascii="Times New Roman" w:hAnsi="Times New Roman"/>
        </w:rPr>
        <w:t xml:space="preserve">До </w:t>
      </w:r>
      <w:r w:rsidR="00630173" w:rsidRPr="00A870DC">
        <w:rPr>
          <w:rFonts w:ascii="Times New Roman" w:hAnsi="Times New Roman"/>
        </w:rPr>
        <w:t>4</w:t>
      </w:r>
      <w:r w:rsidRPr="00A870DC">
        <w:rPr>
          <w:rFonts w:ascii="Times New Roman" w:hAnsi="Times New Roman"/>
        </w:rPr>
        <w:t xml:space="preserve"> календарни дни преди изтичането на срока за подаване на офертите </w:t>
      </w:r>
      <w:r w:rsidR="00A870DC" w:rsidRPr="00A870DC">
        <w:rPr>
          <w:rFonts w:ascii="Times New Roman" w:hAnsi="Times New Roman"/>
        </w:rPr>
        <w:t>заинтересованите лица</w:t>
      </w:r>
      <w:r w:rsidRPr="00A870DC">
        <w:rPr>
          <w:rFonts w:ascii="Times New Roman" w:hAnsi="Times New Roman"/>
        </w:rPr>
        <w:t xml:space="preserve"> могат да поискат писмено от </w:t>
      </w:r>
      <w:r w:rsidR="00A870DC" w:rsidRPr="00A870DC">
        <w:rPr>
          <w:rFonts w:ascii="Times New Roman" w:hAnsi="Times New Roman"/>
        </w:rPr>
        <w:t>бенефициента разяснения по публичната покана</w:t>
      </w:r>
      <w:r w:rsidRPr="00A870DC">
        <w:rPr>
          <w:rFonts w:ascii="Times New Roman" w:hAnsi="Times New Roman"/>
        </w:rPr>
        <w:t xml:space="preserve">. </w:t>
      </w:r>
    </w:p>
    <w:p w14:paraId="6E473735" w14:textId="77777777" w:rsidR="00630173" w:rsidRDefault="00630173" w:rsidP="008D0D5A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A870DC">
        <w:rPr>
          <w:rFonts w:ascii="Times New Roman" w:hAnsi="Times New Roman"/>
        </w:rPr>
        <w:t xml:space="preserve">Разясненията се </w:t>
      </w:r>
      <w:r w:rsidR="00A00AED" w:rsidRPr="00A870DC">
        <w:rPr>
          <w:rFonts w:ascii="Times New Roman" w:hAnsi="Times New Roman"/>
        </w:rPr>
        <w:t xml:space="preserve">публикуват в </w:t>
      </w:r>
      <w:r w:rsidR="00A870DC" w:rsidRPr="00A870DC">
        <w:rPr>
          <w:rFonts w:ascii="Times New Roman" w:hAnsi="Times New Roman"/>
        </w:rPr>
        <w:t>ИСУН в 3-дневен срок от датата на постъпване на искането</w:t>
      </w:r>
      <w:r w:rsidR="00A00AED" w:rsidRPr="00A870DC">
        <w:rPr>
          <w:rFonts w:ascii="Times New Roman" w:hAnsi="Times New Roman"/>
        </w:rPr>
        <w:t>.</w:t>
      </w:r>
    </w:p>
    <w:p w14:paraId="3D1DD60E" w14:textId="77777777" w:rsidR="00120B27" w:rsidRDefault="00120B27" w:rsidP="00120B27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120B27">
        <w:rPr>
          <w:rFonts w:ascii="Times New Roman" w:hAnsi="Times New Roman"/>
        </w:rPr>
        <w:t xml:space="preserve">Бенефициентът може по всяко време да проверява заявените от кандидатите данни, да иска разяснения относно офертата и представените към нея документи, както и да изисква представяне в определен срок на допълнителни доказателства за </w:t>
      </w:r>
      <w:r w:rsidRPr="00120B27">
        <w:rPr>
          <w:rFonts w:ascii="Times New Roman" w:hAnsi="Times New Roman"/>
        </w:rPr>
        <w:lastRenderedPageBreak/>
        <w:t>обстоятелствата, посочени в офертата, като проверката и предоставените разяснения не могат да водят до промени в техническото и ценовото предложение на кандидатите.</w:t>
      </w:r>
    </w:p>
    <w:p w14:paraId="3CA99CD8" w14:textId="77777777" w:rsidR="00B602FA" w:rsidRDefault="00B602FA" w:rsidP="00B602FA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B602FA">
        <w:rPr>
          <w:rFonts w:ascii="Times New Roman" w:hAnsi="Times New Roman"/>
        </w:rPr>
        <w:t>Бенефициентът писмено уведомява кандидатите за липсващи документи или за констатираните нередовности, посочва точно вида на документа или документите, които следва да се представят допълнително, и определя срок за представянето им, който е еднакъв за всички кандидати и не може да бъде по-кратък от 5 дни. При необходимост бенефициентът може по всяко време преди сключване на договора да иска разяснения за данни, заявени от кандидатите, и/или да проверява заявените данни, включително чрез изискване на информация от други лица и органи.</w:t>
      </w:r>
    </w:p>
    <w:p w14:paraId="51F2E86E" w14:textId="77777777" w:rsidR="00B602FA" w:rsidRPr="00A870DC" w:rsidRDefault="00B602FA" w:rsidP="00120B27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B602FA">
        <w:rPr>
          <w:rFonts w:ascii="Times New Roman" w:hAnsi="Times New Roman"/>
        </w:rPr>
        <w:t>Кореспонденцията между бенефициента и кандидатите във връзка с процедурата се осъществява чрез ИСУН.</w:t>
      </w:r>
    </w:p>
    <w:p w14:paraId="6ECB9541" w14:textId="77777777" w:rsidR="002A730C" w:rsidRPr="00B07018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1329E1E4" w14:textId="77777777" w:rsidR="002A730C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sectPr w:rsidR="002A730C" w:rsidSect="007443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540" w:right="1134" w:bottom="899" w:left="1134" w:header="301" w:footer="58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5E6E" w14:textId="77777777" w:rsidR="00A93EAB" w:rsidRDefault="00A93EAB">
      <w:r>
        <w:separator/>
      </w:r>
    </w:p>
  </w:endnote>
  <w:endnote w:type="continuationSeparator" w:id="0">
    <w:p w14:paraId="0D682086" w14:textId="77777777" w:rsidR="00A93EAB" w:rsidRDefault="00A9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F240" w14:textId="77777777" w:rsidR="00E61A6E" w:rsidRDefault="004D1754" w:rsidP="00142F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7B644E" w14:textId="77777777" w:rsidR="00E61A6E" w:rsidRDefault="00E61A6E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F65C7" w14:textId="77777777" w:rsidR="00E61A6E" w:rsidRDefault="004D1754" w:rsidP="00142F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526">
      <w:rPr>
        <w:rStyle w:val="PageNumber"/>
        <w:noProof/>
      </w:rPr>
      <w:t>6</w:t>
    </w:r>
    <w:r>
      <w:rPr>
        <w:rStyle w:val="PageNumber"/>
      </w:rPr>
      <w:fldChar w:fldCharType="end"/>
    </w:r>
  </w:p>
  <w:p w14:paraId="45D0806C" w14:textId="77777777" w:rsidR="00E61A6E" w:rsidRDefault="00E61A6E" w:rsidP="00A669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738BE" w14:textId="77777777" w:rsidR="00A93EAB" w:rsidRDefault="00A93EAB">
      <w:r>
        <w:separator/>
      </w:r>
    </w:p>
  </w:footnote>
  <w:footnote w:type="continuationSeparator" w:id="0">
    <w:p w14:paraId="50583076" w14:textId="77777777" w:rsidR="00A93EAB" w:rsidRDefault="00A9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9F34A" w14:textId="77777777" w:rsidR="00E61A6E" w:rsidRDefault="004D175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374F2C" w14:textId="77777777" w:rsidR="00E61A6E" w:rsidRDefault="00E61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159E8" w14:textId="77777777" w:rsidR="00E61A6E" w:rsidRDefault="004D175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526">
      <w:rPr>
        <w:rStyle w:val="PageNumber"/>
        <w:noProof/>
      </w:rPr>
      <w:t>6</w:t>
    </w:r>
    <w:r>
      <w:rPr>
        <w:rStyle w:val="PageNumber"/>
      </w:rPr>
      <w:fldChar w:fldCharType="end"/>
    </w:r>
  </w:p>
  <w:p w14:paraId="0692E9D5" w14:textId="77777777" w:rsidR="00E61A6E" w:rsidRDefault="00E61A6E">
    <w:pPr>
      <w:pStyle w:val="Header"/>
      <w:rPr>
        <w:lang w:val="en-US"/>
      </w:rPr>
    </w:pPr>
  </w:p>
  <w:p w14:paraId="4D214DF8" w14:textId="77777777" w:rsidR="00E61A6E" w:rsidRDefault="00E61A6E">
    <w:pPr>
      <w:pStyle w:val="Header"/>
      <w:rPr>
        <w:lang w:val="en-US"/>
      </w:rPr>
    </w:pPr>
  </w:p>
  <w:p w14:paraId="11B908C6" w14:textId="77777777" w:rsidR="00E61A6E" w:rsidRPr="00D750ED" w:rsidRDefault="00E61A6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053"/>
      <w:gridCol w:w="222"/>
    </w:tblGrid>
    <w:tr w:rsidR="00364897" w14:paraId="0107A507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36E98" w14:paraId="12B3A467" w14:textId="77777777" w:rsidTr="00F9285A">
            <w:tc>
              <w:tcPr>
                <w:tcW w:w="4531" w:type="dxa"/>
                <w:shd w:val="clear" w:color="auto" w:fill="auto"/>
                <w:vAlign w:val="center"/>
              </w:tcPr>
              <w:p w14:paraId="052058D1" w14:textId="77777777" w:rsidR="00836E98" w:rsidRDefault="00836E98" w:rsidP="00836E98">
                <w:pPr>
                  <w:widowControl w:val="0"/>
                  <w:spacing w:before="100" w:after="100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31D3C575" wp14:editId="244ADB25">
                      <wp:extent cx="2288648" cy="480081"/>
                      <wp:effectExtent l="0" t="0" r="0" b="0"/>
                      <wp:docPr id="59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BG Съфинансирано от Европейския съюз_POS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03075" cy="5250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14:paraId="44FC00B3" w14:textId="77777777" w:rsidR="00836E98" w:rsidRDefault="00836E98" w:rsidP="00836E98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66C5D269" wp14:editId="4E25FA48">
                      <wp:extent cx="2306779" cy="638354"/>
                      <wp:effectExtent l="0" t="0" r="0" b="9525"/>
                      <wp:docPr id="60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_pkip_BG_horizontal.pn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0801" cy="6671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0B6C0F0" w14:textId="77777777" w:rsidR="00364897" w:rsidRDefault="00364897" w:rsidP="00364897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4E146F88" w14:textId="77777777" w:rsidR="00364897" w:rsidRDefault="00364897" w:rsidP="00364897">
          <w:pPr>
            <w:widowControl w:val="0"/>
            <w:spacing w:before="100" w:after="100"/>
            <w:jc w:val="right"/>
          </w:pPr>
        </w:p>
      </w:tc>
    </w:tr>
  </w:tbl>
  <w:p w14:paraId="1D52B13F" w14:textId="77777777" w:rsidR="00C859E9" w:rsidRPr="00364897" w:rsidRDefault="00C859E9" w:rsidP="00364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16E27"/>
    <w:multiLevelType w:val="hybridMultilevel"/>
    <w:tmpl w:val="1E8E9E54"/>
    <w:lvl w:ilvl="0" w:tplc="6622C68E">
      <w:start w:val="1"/>
      <w:numFmt w:val="decimal"/>
      <w:lvlText w:val="%1."/>
      <w:lvlJc w:val="left"/>
      <w:pPr>
        <w:ind w:left="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FCCC1DE">
      <w:start w:val="1"/>
      <w:numFmt w:val="lowerLetter"/>
      <w:lvlText w:val="%2"/>
      <w:lvlJc w:val="left"/>
      <w:pPr>
        <w:ind w:left="1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4419E2">
      <w:start w:val="1"/>
      <w:numFmt w:val="lowerRoman"/>
      <w:lvlText w:val="%3"/>
      <w:lvlJc w:val="left"/>
      <w:pPr>
        <w:ind w:left="2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74C80C">
      <w:start w:val="1"/>
      <w:numFmt w:val="decimal"/>
      <w:lvlText w:val="%4"/>
      <w:lvlJc w:val="left"/>
      <w:pPr>
        <w:ind w:left="2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67CA2CE">
      <w:start w:val="1"/>
      <w:numFmt w:val="lowerLetter"/>
      <w:lvlText w:val="%5"/>
      <w:lvlJc w:val="left"/>
      <w:pPr>
        <w:ind w:left="3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9CB992">
      <w:start w:val="1"/>
      <w:numFmt w:val="lowerRoman"/>
      <w:lvlText w:val="%6"/>
      <w:lvlJc w:val="left"/>
      <w:pPr>
        <w:ind w:left="4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8605FBC">
      <w:start w:val="1"/>
      <w:numFmt w:val="decimal"/>
      <w:lvlText w:val="%7"/>
      <w:lvlJc w:val="left"/>
      <w:pPr>
        <w:ind w:left="5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B04BB8">
      <w:start w:val="1"/>
      <w:numFmt w:val="lowerLetter"/>
      <w:lvlText w:val="%8"/>
      <w:lvlJc w:val="left"/>
      <w:pPr>
        <w:ind w:left="5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34A236">
      <w:start w:val="1"/>
      <w:numFmt w:val="lowerRoman"/>
      <w:lvlText w:val="%9"/>
      <w:lvlJc w:val="left"/>
      <w:pPr>
        <w:ind w:left="6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A36D5A"/>
    <w:multiLevelType w:val="hybridMultilevel"/>
    <w:tmpl w:val="A8DA5FD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 w15:restartNumberingAfterBreak="0">
    <w:nsid w:val="24981017"/>
    <w:multiLevelType w:val="hybridMultilevel"/>
    <w:tmpl w:val="C16257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73EF9"/>
    <w:multiLevelType w:val="hybridMultilevel"/>
    <w:tmpl w:val="1FAC76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B153CF"/>
    <w:multiLevelType w:val="hybridMultilevel"/>
    <w:tmpl w:val="3B548AEC"/>
    <w:lvl w:ilvl="0" w:tplc="21DC81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3DFF1550"/>
    <w:multiLevelType w:val="hybridMultilevel"/>
    <w:tmpl w:val="77F6B2DA"/>
    <w:lvl w:ilvl="0" w:tplc="AA36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C05B1"/>
    <w:multiLevelType w:val="hybridMultilevel"/>
    <w:tmpl w:val="079AE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D902BA"/>
    <w:multiLevelType w:val="hybridMultilevel"/>
    <w:tmpl w:val="38CC3F62"/>
    <w:lvl w:ilvl="0" w:tplc="81A632DA">
      <w:start w:val="5"/>
      <w:numFmt w:val="bullet"/>
      <w:lvlText w:val="-"/>
      <w:lvlJc w:val="left"/>
      <w:pPr>
        <w:ind w:left="720" w:hanging="360"/>
      </w:pPr>
      <w:rPr>
        <w:rFonts w:ascii="HebarU" w:eastAsia="Times New Roman" w:hAnsi="Hebar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A14D6"/>
    <w:multiLevelType w:val="hybridMultilevel"/>
    <w:tmpl w:val="571C5594"/>
    <w:lvl w:ilvl="0" w:tplc="602E2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1" w15:restartNumberingAfterBreak="0">
    <w:nsid w:val="765150D1"/>
    <w:multiLevelType w:val="hybridMultilevel"/>
    <w:tmpl w:val="10888A8A"/>
    <w:lvl w:ilvl="0" w:tplc="17A46E8A">
      <w:start w:val="5"/>
      <w:numFmt w:val="bullet"/>
      <w:lvlText w:val="-"/>
      <w:lvlJc w:val="left"/>
      <w:pPr>
        <w:ind w:left="720" w:hanging="360"/>
      </w:pPr>
      <w:rPr>
        <w:rFonts w:ascii="HebarU" w:eastAsia="Times New Roman" w:hAnsi="Hebar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34492">
    <w:abstractNumId w:val="10"/>
  </w:num>
  <w:num w:numId="2" w16cid:durableId="253785117">
    <w:abstractNumId w:val="2"/>
  </w:num>
  <w:num w:numId="3" w16cid:durableId="789784595">
    <w:abstractNumId w:val="4"/>
  </w:num>
  <w:num w:numId="4" w16cid:durableId="154732205">
    <w:abstractNumId w:val="7"/>
  </w:num>
  <w:num w:numId="5" w16cid:durableId="1939286013">
    <w:abstractNumId w:val="5"/>
  </w:num>
  <w:num w:numId="6" w16cid:durableId="16974063">
    <w:abstractNumId w:val="9"/>
  </w:num>
  <w:num w:numId="7" w16cid:durableId="102380293">
    <w:abstractNumId w:val="6"/>
  </w:num>
  <w:num w:numId="8" w16cid:durableId="1996446966">
    <w:abstractNumId w:val="1"/>
  </w:num>
  <w:num w:numId="9" w16cid:durableId="568073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24363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4413167">
    <w:abstractNumId w:val="8"/>
  </w:num>
  <w:num w:numId="12" w16cid:durableId="7557833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C2"/>
    <w:rsid w:val="0000221E"/>
    <w:rsid w:val="000060F2"/>
    <w:rsid w:val="00012C31"/>
    <w:rsid w:val="00017BC8"/>
    <w:rsid w:val="0003605C"/>
    <w:rsid w:val="000373E1"/>
    <w:rsid w:val="000436BD"/>
    <w:rsid w:val="000436EA"/>
    <w:rsid w:val="00050650"/>
    <w:rsid w:val="00050E6F"/>
    <w:rsid w:val="000520A6"/>
    <w:rsid w:val="00052BEC"/>
    <w:rsid w:val="00056A08"/>
    <w:rsid w:val="00057E80"/>
    <w:rsid w:val="000608C5"/>
    <w:rsid w:val="00061926"/>
    <w:rsid w:val="00072EB7"/>
    <w:rsid w:val="000850FE"/>
    <w:rsid w:val="000859EC"/>
    <w:rsid w:val="00093BBE"/>
    <w:rsid w:val="000A7EF1"/>
    <w:rsid w:val="000B520D"/>
    <w:rsid w:val="000B5362"/>
    <w:rsid w:val="000C04E2"/>
    <w:rsid w:val="000D2F4E"/>
    <w:rsid w:val="000E377E"/>
    <w:rsid w:val="000E3B0B"/>
    <w:rsid w:val="001109DE"/>
    <w:rsid w:val="00117922"/>
    <w:rsid w:val="00120B27"/>
    <w:rsid w:val="00121BF7"/>
    <w:rsid w:val="00121C8E"/>
    <w:rsid w:val="00124D8F"/>
    <w:rsid w:val="001253B4"/>
    <w:rsid w:val="00137360"/>
    <w:rsid w:val="00137D08"/>
    <w:rsid w:val="00137EB3"/>
    <w:rsid w:val="00142F1E"/>
    <w:rsid w:val="00145D0D"/>
    <w:rsid w:val="0014781B"/>
    <w:rsid w:val="00157C26"/>
    <w:rsid w:val="00166F40"/>
    <w:rsid w:val="00180B3B"/>
    <w:rsid w:val="00190D71"/>
    <w:rsid w:val="001D5C7B"/>
    <w:rsid w:val="001D7CF0"/>
    <w:rsid w:val="001E1995"/>
    <w:rsid w:val="001E276A"/>
    <w:rsid w:val="001E2B97"/>
    <w:rsid w:val="001F3739"/>
    <w:rsid w:val="0020098E"/>
    <w:rsid w:val="002267AE"/>
    <w:rsid w:val="00240821"/>
    <w:rsid w:val="00241A45"/>
    <w:rsid w:val="002453EA"/>
    <w:rsid w:val="00250578"/>
    <w:rsid w:val="00257D2C"/>
    <w:rsid w:val="0027017A"/>
    <w:rsid w:val="00286834"/>
    <w:rsid w:val="00291D79"/>
    <w:rsid w:val="002A730C"/>
    <w:rsid w:val="002D3611"/>
    <w:rsid w:val="002D5BC3"/>
    <w:rsid w:val="002E3247"/>
    <w:rsid w:val="002E67C6"/>
    <w:rsid w:val="002F13BF"/>
    <w:rsid w:val="002F2BFB"/>
    <w:rsid w:val="002F478D"/>
    <w:rsid w:val="00307501"/>
    <w:rsid w:val="00322694"/>
    <w:rsid w:val="00324A19"/>
    <w:rsid w:val="00327877"/>
    <w:rsid w:val="003402DF"/>
    <w:rsid w:val="00340C6C"/>
    <w:rsid w:val="00341BD6"/>
    <w:rsid w:val="00342431"/>
    <w:rsid w:val="0035315A"/>
    <w:rsid w:val="003578A5"/>
    <w:rsid w:val="00360B80"/>
    <w:rsid w:val="00364897"/>
    <w:rsid w:val="00376F3B"/>
    <w:rsid w:val="00380C9F"/>
    <w:rsid w:val="0038346E"/>
    <w:rsid w:val="00390887"/>
    <w:rsid w:val="00391D02"/>
    <w:rsid w:val="003B0153"/>
    <w:rsid w:val="003B0D2F"/>
    <w:rsid w:val="003B4CE0"/>
    <w:rsid w:val="003C50B4"/>
    <w:rsid w:val="003C5D53"/>
    <w:rsid w:val="003D6D08"/>
    <w:rsid w:val="003E08D8"/>
    <w:rsid w:val="003E346E"/>
    <w:rsid w:val="003F6B50"/>
    <w:rsid w:val="00415197"/>
    <w:rsid w:val="004233A2"/>
    <w:rsid w:val="004249B2"/>
    <w:rsid w:val="00427A9D"/>
    <w:rsid w:val="0043535D"/>
    <w:rsid w:val="0046265B"/>
    <w:rsid w:val="00467A43"/>
    <w:rsid w:val="0047024E"/>
    <w:rsid w:val="004838EB"/>
    <w:rsid w:val="00483EC1"/>
    <w:rsid w:val="004873AC"/>
    <w:rsid w:val="00493CF0"/>
    <w:rsid w:val="0049571C"/>
    <w:rsid w:val="00495D41"/>
    <w:rsid w:val="004A2DB1"/>
    <w:rsid w:val="004A6B70"/>
    <w:rsid w:val="004A7116"/>
    <w:rsid w:val="004B05C0"/>
    <w:rsid w:val="004B0AA7"/>
    <w:rsid w:val="004B7B0F"/>
    <w:rsid w:val="004C164A"/>
    <w:rsid w:val="004C41E5"/>
    <w:rsid w:val="004D1754"/>
    <w:rsid w:val="004D7DA4"/>
    <w:rsid w:val="0050024D"/>
    <w:rsid w:val="00505CF8"/>
    <w:rsid w:val="005179C0"/>
    <w:rsid w:val="00522243"/>
    <w:rsid w:val="00523183"/>
    <w:rsid w:val="005258B3"/>
    <w:rsid w:val="00536EFD"/>
    <w:rsid w:val="00541069"/>
    <w:rsid w:val="00551A37"/>
    <w:rsid w:val="00552AB7"/>
    <w:rsid w:val="005725D2"/>
    <w:rsid w:val="005773E2"/>
    <w:rsid w:val="00585863"/>
    <w:rsid w:val="00593718"/>
    <w:rsid w:val="0059400D"/>
    <w:rsid w:val="005948F2"/>
    <w:rsid w:val="005A699A"/>
    <w:rsid w:val="005A722F"/>
    <w:rsid w:val="005B40AD"/>
    <w:rsid w:val="005C4C7C"/>
    <w:rsid w:val="005D2FC1"/>
    <w:rsid w:val="005D2FC7"/>
    <w:rsid w:val="005D6D5D"/>
    <w:rsid w:val="005D7A59"/>
    <w:rsid w:val="005E0C41"/>
    <w:rsid w:val="005E3635"/>
    <w:rsid w:val="005F3454"/>
    <w:rsid w:val="00611830"/>
    <w:rsid w:val="006145CE"/>
    <w:rsid w:val="00623471"/>
    <w:rsid w:val="006277F4"/>
    <w:rsid w:val="00630173"/>
    <w:rsid w:val="00634BC0"/>
    <w:rsid w:val="00645B8F"/>
    <w:rsid w:val="00662D56"/>
    <w:rsid w:val="00663862"/>
    <w:rsid w:val="00664ED5"/>
    <w:rsid w:val="006700E2"/>
    <w:rsid w:val="00684714"/>
    <w:rsid w:val="00684760"/>
    <w:rsid w:val="00684CD3"/>
    <w:rsid w:val="00685AA0"/>
    <w:rsid w:val="00691DD7"/>
    <w:rsid w:val="006A4F79"/>
    <w:rsid w:val="006A61DF"/>
    <w:rsid w:val="006A7941"/>
    <w:rsid w:val="006B016F"/>
    <w:rsid w:val="006C2A3F"/>
    <w:rsid w:val="006C5363"/>
    <w:rsid w:val="006C6869"/>
    <w:rsid w:val="006D1001"/>
    <w:rsid w:val="006D1DC4"/>
    <w:rsid w:val="006D32CF"/>
    <w:rsid w:val="006D6294"/>
    <w:rsid w:val="006D6551"/>
    <w:rsid w:val="006F076C"/>
    <w:rsid w:val="006F24C2"/>
    <w:rsid w:val="006F3ADE"/>
    <w:rsid w:val="006F48D4"/>
    <w:rsid w:val="006F780D"/>
    <w:rsid w:val="00700498"/>
    <w:rsid w:val="00703930"/>
    <w:rsid w:val="00704D95"/>
    <w:rsid w:val="007113F0"/>
    <w:rsid w:val="00715C69"/>
    <w:rsid w:val="00722424"/>
    <w:rsid w:val="007256D9"/>
    <w:rsid w:val="00732C9F"/>
    <w:rsid w:val="00734C22"/>
    <w:rsid w:val="0073763B"/>
    <w:rsid w:val="0074430C"/>
    <w:rsid w:val="00745526"/>
    <w:rsid w:val="007461E2"/>
    <w:rsid w:val="0076483F"/>
    <w:rsid w:val="00771641"/>
    <w:rsid w:val="00775BB8"/>
    <w:rsid w:val="00781B64"/>
    <w:rsid w:val="007A134D"/>
    <w:rsid w:val="007A5134"/>
    <w:rsid w:val="007A6A55"/>
    <w:rsid w:val="007C2389"/>
    <w:rsid w:val="007C56D6"/>
    <w:rsid w:val="007D1BBF"/>
    <w:rsid w:val="007D4047"/>
    <w:rsid w:val="007E1D2D"/>
    <w:rsid w:val="007E395E"/>
    <w:rsid w:val="007F66D0"/>
    <w:rsid w:val="00820BCA"/>
    <w:rsid w:val="00827F72"/>
    <w:rsid w:val="00834ABF"/>
    <w:rsid w:val="00836E98"/>
    <w:rsid w:val="00847EBA"/>
    <w:rsid w:val="008557B4"/>
    <w:rsid w:val="00866128"/>
    <w:rsid w:val="00871390"/>
    <w:rsid w:val="008716E6"/>
    <w:rsid w:val="00872F24"/>
    <w:rsid w:val="00883BE8"/>
    <w:rsid w:val="008A589A"/>
    <w:rsid w:val="008B56D5"/>
    <w:rsid w:val="008C4D9C"/>
    <w:rsid w:val="008D5361"/>
    <w:rsid w:val="008D7B5E"/>
    <w:rsid w:val="00925A3C"/>
    <w:rsid w:val="009308FC"/>
    <w:rsid w:val="00950A03"/>
    <w:rsid w:val="0095543F"/>
    <w:rsid w:val="00961002"/>
    <w:rsid w:val="009909F5"/>
    <w:rsid w:val="009976D9"/>
    <w:rsid w:val="009A72E2"/>
    <w:rsid w:val="009B7FD6"/>
    <w:rsid w:val="009D6A3D"/>
    <w:rsid w:val="009E2367"/>
    <w:rsid w:val="009E3BFD"/>
    <w:rsid w:val="009F2445"/>
    <w:rsid w:val="009F49A1"/>
    <w:rsid w:val="009F6199"/>
    <w:rsid w:val="00A00AED"/>
    <w:rsid w:val="00A0114F"/>
    <w:rsid w:val="00A03793"/>
    <w:rsid w:val="00A11AED"/>
    <w:rsid w:val="00A12FE6"/>
    <w:rsid w:val="00A20EA2"/>
    <w:rsid w:val="00A267DD"/>
    <w:rsid w:val="00A50A4C"/>
    <w:rsid w:val="00A50B9B"/>
    <w:rsid w:val="00A5271E"/>
    <w:rsid w:val="00A6458D"/>
    <w:rsid w:val="00A65779"/>
    <w:rsid w:val="00A66969"/>
    <w:rsid w:val="00A737C7"/>
    <w:rsid w:val="00A76301"/>
    <w:rsid w:val="00A77B89"/>
    <w:rsid w:val="00A81600"/>
    <w:rsid w:val="00A870DC"/>
    <w:rsid w:val="00A91DC4"/>
    <w:rsid w:val="00A93EAB"/>
    <w:rsid w:val="00A96076"/>
    <w:rsid w:val="00AA181C"/>
    <w:rsid w:val="00AA3D89"/>
    <w:rsid w:val="00AB15D2"/>
    <w:rsid w:val="00AC0C3E"/>
    <w:rsid w:val="00AC1AC8"/>
    <w:rsid w:val="00AC2ABE"/>
    <w:rsid w:val="00AC3243"/>
    <w:rsid w:val="00AC4C88"/>
    <w:rsid w:val="00AF1171"/>
    <w:rsid w:val="00B07018"/>
    <w:rsid w:val="00B13FAF"/>
    <w:rsid w:val="00B233B6"/>
    <w:rsid w:val="00B273C2"/>
    <w:rsid w:val="00B44C83"/>
    <w:rsid w:val="00B53DD5"/>
    <w:rsid w:val="00B602FA"/>
    <w:rsid w:val="00B7075D"/>
    <w:rsid w:val="00B72B96"/>
    <w:rsid w:val="00B7644F"/>
    <w:rsid w:val="00B835F7"/>
    <w:rsid w:val="00B91747"/>
    <w:rsid w:val="00B917EB"/>
    <w:rsid w:val="00BA538B"/>
    <w:rsid w:val="00BB16ED"/>
    <w:rsid w:val="00BB1E0C"/>
    <w:rsid w:val="00BB2232"/>
    <w:rsid w:val="00BB2B55"/>
    <w:rsid w:val="00BB34B2"/>
    <w:rsid w:val="00BB5DC0"/>
    <w:rsid w:val="00BC0CD3"/>
    <w:rsid w:val="00BC1ED9"/>
    <w:rsid w:val="00BC3D3D"/>
    <w:rsid w:val="00BC4D35"/>
    <w:rsid w:val="00BE070D"/>
    <w:rsid w:val="00BF1C41"/>
    <w:rsid w:val="00C005D9"/>
    <w:rsid w:val="00C05C59"/>
    <w:rsid w:val="00C33516"/>
    <w:rsid w:val="00C466A4"/>
    <w:rsid w:val="00C5137B"/>
    <w:rsid w:val="00C519B0"/>
    <w:rsid w:val="00C5724E"/>
    <w:rsid w:val="00C6128E"/>
    <w:rsid w:val="00C65296"/>
    <w:rsid w:val="00C711EE"/>
    <w:rsid w:val="00C74ACE"/>
    <w:rsid w:val="00C750BD"/>
    <w:rsid w:val="00C82D0B"/>
    <w:rsid w:val="00C84A17"/>
    <w:rsid w:val="00C84AE1"/>
    <w:rsid w:val="00C859E9"/>
    <w:rsid w:val="00C92321"/>
    <w:rsid w:val="00C9339D"/>
    <w:rsid w:val="00CA77C3"/>
    <w:rsid w:val="00CB1314"/>
    <w:rsid w:val="00CB13FE"/>
    <w:rsid w:val="00CB166B"/>
    <w:rsid w:val="00CE1982"/>
    <w:rsid w:val="00CF06F8"/>
    <w:rsid w:val="00CF2692"/>
    <w:rsid w:val="00CF45B3"/>
    <w:rsid w:val="00CF6C05"/>
    <w:rsid w:val="00D051C9"/>
    <w:rsid w:val="00D105C9"/>
    <w:rsid w:val="00D11DB4"/>
    <w:rsid w:val="00D26E8B"/>
    <w:rsid w:val="00D32819"/>
    <w:rsid w:val="00D347DC"/>
    <w:rsid w:val="00D50544"/>
    <w:rsid w:val="00D52198"/>
    <w:rsid w:val="00D53530"/>
    <w:rsid w:val="00D61CE9"/>
    <w:rsid w:val="00D66412"/>
    <w:rsid w:val="00D74200"/>
    <w:rsid w:val="00D82285"/>
    <w:rsid w:val="00D87659"/>
    <w:rsid w:val="00DD2577"/>
    <w:rsid w:val="00DD485F"/>
    <w:rsid w:val="00DD7702"/>
    <w:rsid w:val="00DE0FAB"/>
    <w:rsid w:val="00DE2A1F"/>
    <w:rsid w:val="00DE4EB9"/>
    <w:rsid w:val="00E07FA5"/>
    <w:rsid w:val="00E10EF1"/>
    <w:rsid w:val="00E177C8"/>
    <w:rsid w:val="00E22083"/>
    <w:rsid w:val="00E224C8"/>
    <w:rsid w:val="00E270D6"/>
    <w:rsid w:val="00E35114"/>
    <w:rsid w:val="00E40CE1"/>
    <w:rsid w:val="00E41117"/>
    <w:rsid w:val="00E4250B"/>
    <w:rsid w:val="00E46BF4"/>
    <w:rsid w:val="00E51102"/>
    <w:rsid w:val="00E54086"/>
    <w:rsid w:val="00E5706C"/>
    <w:rsid w:val="00E6021E"/>
    <w:rsid w:val="00E60755"/>
    <w:rsid w:val="00E61A6E"/>
    <w:rsid w:val="00E649B0"/>
    <w:rsid w:val="00E704BA"/>
    <w:rsid w:val="00E82084"/>
    <w:rsid w:val="00E86909"/>
    <w:rsid w:val="00E93C06"/>
    <w:rsid w:val="00EA5C82"/>
    <w:rsid w:val="00EB554B"/>
    <w:rsid w:val="00EC3A86"/>
    <w:rsid w:val="00ED42B2"/>
    <w:rsid w:val="00ED7D08"/>
    <w:rsid w:val="00EE425E"/>
    <w:rsid w:val="00F030A5"/>
    <w:rsid w:val="00F12AFD"/>
    <w:rsid w:val="00F14429"/>
    <w:rsid w:val="00F16281"/>
    <w:rsid w:val="00F16A65"/>
    <w:rsid w:val="00F2367C"/>
    <w:rsid w:val="00F3091A"/>
    <w:rsid w:val="00F34E30"/>
    <w:rsid w:val="00F439CD"/>
    <w:rsid w:val="00F52DA7"/>
    <w:rsid w:val="00F60DA9"/>
    <w:rsid w:val="00F61D4B"/>
    <w:rsid w:val="00F66300"/>
    <w:rsid w:val="00F671F6"/>
    <w:rsid w:val="00F8621A"/>
    <w:rsid w:val="00FC064F"/>
    <w:rsid w:val="00FD23DA"/>
    <w:rsid w:val="00FE0542"/>
    <w:rsid w:val="00FF3D2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DA55B"/>
  <w15:docId w15:val="{5F25AA5E-9631-431F-A98F-0A03392C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A43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C4D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qFormat/>
    <w:rsid w:val="002A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A730C"/>
    <w:rPr>
      <w:rFonts w:ascii="Times New Roman" w:hAnsi="Times New Roman"/>
      <w:b/>
      <w:i/>
      <w:color w:val="0000FF"/>
      <w:sz w:val="22"/>
      <w:szCs w:val="24"/>
      <w:lang w:eastAsia="bg-BG"/>
    </w:rPr>
  </w:style>
  <w:style w:type="character" w:styleId="CommentReference">
    <w:name w:val="annotation reference"/>
    <w:rsid w:val="009D6A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A3D"/>
    <w:rPr>
      <w:sz w:val="20"/>
    </w:rPr>
  </w:style>
  <w:style w:type="character" w:customStyle="1" w:styleId="CommentTextChar">
    <w:name w:val="Comment Text Char"/>
    <w:link w:val="CommentText"/>
    <w:rsid w:val="009D6A3D"/>
    <w:rPr>
      <w:rFonts w:ascii="HebarU" w:hAnsi="HebarU"/>
      <w:lang w:val="bg-BG"/>
    </w:rPr>
  </w:style>
  <w:style w:type="paragraph" w:styleId="CommentSubject">
    <w:name w:val="annotation subject"/>
    <w:basedOn w:val="CommentText"/>
    <w:next w:val="CommentText"/>
    <w:link w:val="CommentSubjectChar"/>
    <w:rsid w:val="009D6A3D"/>
    <w:rPr>
      <w:b/>
      <w:bCs/>
    </w:rPr>
  </w:style>
  <w:style w:type="character" w:customStyle="1" w:styleId="CommentSubjectChar">
    <w:name w:val="Comment Subject Char"/>
    <w:link w:val="CommentSubject"/>
    <w:rsid w:val="009D6A3D"/>
    <w:rPr>
      <w:rFonts w:ascii="HebarU" w:hAnsi="HebarU"/>
      <w:b/>
      <w:bCs/>
      <w:lang w:val="bg-BG"/>
    </w:rPr>
  </w:style>
  <w:style w:type="character" w:styleId="Hyperlink">
    <w:name w:val="Hyperlink"/>
    <w:rsid w:val="00483EC1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C859E9"/>
    <w:rPr>
      <w:rFonts w:ascii="HebarU" w:hAnsi="HebarU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76483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C4D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8C4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7E80"/>
    <w:pPr>
      <w:ind w:left="720"/>
      <w:contextualSpacing/>
    </w:pPr>
  </w:style>
  <w:style w:type="paragraph" w:styleId="BodyText">
    <w:name w:val="Body Text"/>
    <w:basedOn w:val="Normal"/>
    <w:link w:val="BodyTextChar"/>
    <w:rsid w:val="00E224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24C8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funds.b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8F4B-7D74-4BFD-B868-6464CE72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8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12972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Author</cp:lastModifiedBy>
  <cp:revision>43</cp:revision>
  <cp:lastPrinted>2016-02-26T10:34:00Z</cp:lastPrinted>
  <dcterms:created xsi:type="dcterms:W3CDTF">2016-07-12T12:41:00Z</dcterms:created>
  <dcterms:modified xsi:type="dcterms:W3CDTF">2025-07-31T17:32:00Z</dcterms:modified>
</cp:coreProperties>
</file>